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EA34" w14:textId="5251D336" w:rsidR="00C06E09" w:rsidRPr="0034637B" w:rsidRDefault="00C06E09" w:rsidP="00C06E09">
      <w:pPr>
        <w:pStyle w:val="Leipteksti"/>
        <w:tabs>
          <w:tab w:val="left" w:pos="2410"/>
        </w:tabs>
        <w:ind w:left="0"/>
        <w:rPr>
          <w:rFonts w:cstheme="minorHAnsi"/>
          <w:b/>
          <w:color w:val="636DE0" w:themeColor="accent2"/>
          <w:sz w:val="26"/>
          <w:szCs w:val="26"/>
        </w:rPr>
      </w:pPr>
      <w:r w:rsidRPr="0034637B">
        <w:rPr>
          <w:rFonts w:cstheme="minorHAnsi"/>
          <w:b/>
          <w:color w:val="636DE0" w:themeColor="accent2"/>
          <w:sz w:val="26"/>
          <w:szCs w:val="26"/>
        </w:rPr>
        <w:t>HbA1c:N MÄÄRITYS AFINION</w:t>
      </w:r>
      <w:r w:rsidRPr="0034637B">
        <w:rPr>
          <w:rFonts w:cstheme="minorHAnsi"/>
          <w:b/>
          <w:color w:val="636DE0" w:themeColor="accent2"/>
          <w:sz w:val="26"/>
          <w:szCs w:val="26"/>
          <w:vertAlign w:val="superscript"/>
        </w:rPr>
        <w:t xml:space="preserve"> </w:t>
      </w:r>
      <w:r w:rsidRPr="0034637B">
        <w:rPr>
          <w:rFonts w:cstheme="minorHAnsi"/>
          <w:b/>
          <w:color w:val="636DE0" w:themeColor="accent2"/>
          <w:sz w:val="26"/>
          <w:szCs w:val="26"/>
        </w:rPr>
        <w:t>2-ANALYSAATTORILLA, OHJE HOITOYKSIKÖILLE</w:t>
      </w:r>
    </w:p>
    <w:p w14:paraId="5C268815" w14:textId="77777777" w:rsidR="00C06E09" w:rsidRDefault="00C06E09" w:rsidP="00C06E09">
      <w:pPr>
        <w:pStyle w:val="Otsikko10"/>
      </w:pPr>
    </w:p>
    <w:p w14:paraId="4D3F7A80" w14:textId="71B99BDC" w:rsidR="00C06E09" w:rsidRDefault="00C06E09" w:rsidP="00C06E09">
      <w:pPr>
        <w:pStyle w:val="Leipteksti"/>
        <w:tabs>
          <w:tab w:val="left" w:pos="2268"/>
        </w:tabs>
        <w:ind w:left="2268" w:hanging="2268"/>
        <w:rPr>
          <w:rFonts w:cstheme="minorHAnsi"/>
        </w:rPr>
      </w:pPr>
      <w:r w:rsidRPr="001B74B4">
        <w:rPr>
          <w:rFonts w:cstheme="minorHAnsi"/>
          <w:b/>
        </w:rPr>
        <w:t>Yleistä</w:t>
      </w:r>
      <w:r>
        <w:rPr>
          <w:rFonts w:cstheme="minorHAnsi"/>
        </w:rPr>
        <w:tab/>
        <w:t xml:space="preserve">Tässä työohjeessa kuvataan HbA1c:n määritys </w:t>
      </w:r>
      <w:proofErr w:type="spellStart"/>
      <w:r>
        <w:rPr>
          <w:rFonts w:cstheme="minorHAnsi"/>
        </w:rPr>
        <w:t>Afinion</w:t>
      </w:r>
      <w:proofErr w:type="spellEnd"/>
      <w:r>
        <w:rPr>
          <w:rFonts w:cstheme="minorHAnsi"/>
        </w:rPr>
        <w:t>-laitteella. Tämä ohje on tarkoitettu hoitoyksikö</w:t>
      </w:r>
      <w:r w:rsidR="008E6301">
        <w:rPr>
          <w:rFonts w:cstheme="minorHAnsi"/>
        </w:rPr>
        <w:t>ide</w:t>
      </w:r>
      <w:r>
        <w:rPr>
          <w:rFonts w:cstheme="minorHAnsi"/>
        </w:rPr>
        <w:t xml:space="preserve">n käyttöön. HbA1c:n taso kuvastaa diabeteksen keskimääräistä hoitotasapainoa yleensä näytteenottoa edeltävän </w:t>
      </w:r>
      <w:proofErr w:type="gramStart"/>
      <w:r>
        <w:rPr>
          <w:rFonts w:cstheme="minorHAnsi"/>
        </w:rPr>
        <w:t>2-8</w:t>
      </w:r>
      <w:proofErr w:type="gramEnd"/>
      <w:r>
        <w:rPr>
          <w:rFonts w:cstheme="minorHAnsi"/>
        </w:rPr>
        <w:t xml:space="preserve"> viikon ajalta. </w:t>
      </w:r>
      <w:r w:rsidR="006E6CF3">
        <w:rPr>
          <w:rFonts w:cstheme="minorHAnsi"/>
        </w:rPr>
        <w:t>Kontroll</w:t>
      </w:r>
      <w:r w:rsidR="008E6301">
        <w:rPr>
          <w:rFonts w:cstheme="minorHAnsi"/>
        </w:rPr>
        <w:t>it ana</w:t>
      </w:r>
      <w:r w:rsidR="0034637B">
        <w:rPr>
          <w:rFonts w:cstheme="minorHAnsi"/>
        </w:rPr>
        <w:t>l</w:t>
      </w:r>
      <w:r w:rsidR="008E6301">
        <w:rPr>
          <w:rFonts w:cstheme="minorHAnsi"/>
        </w:rPr>
        <w:t>ysoidaan kerran viikossa ja niillä</w:t>
      </w:r>
      <w:r w:rsidR="006E6CF3">
        <w:rPr>
          <w:rFonts w:cstheme="minorHAnsi"/>
        </w:rPr>
        <w:t xml:space="preserve"> varmistetaan</w:t>
      </w:r>
      <w:r w:rsidR="00541BBD">
        <w:rPr>
          <w:rFonts w:cstheme="minorHAnsi"/>
        </w:rPr>
        <w:t xml:space="preserve">, että </w:t>
      </w:r>
      <w:proofErr w:type="spellStart"/>
      <w:r w:rsidR="00541BBD">
        <w:rPr>
          <w:rFonts w:cstheme="minorHAnsi"/>
        </w:rPr>
        <w:t>Afinion</w:t>
      </w:r>
      <w:proofErr w:type="spellEnd"/>
      <w:r w:rsidR="00541BBD">
        <w:rPr>
          <w:rFonts w:cstheme="minorHAnsi"/>
        </w:rPr>
        <w:t xml:space="preserve"> 2 -laite toimii</w:t>
      </w:r>
      <w:r w:rsidR="00495B54">
        <w:rPr>
          <w:rFonts w:cstheme="minorHAnsi"/>
        </w:rPr>
        <w:t>,</w:t>
      </w:r>
      <w:r w:rsidR="00541BBD">
        <w:rPr>
          <w:rFonts w:cstheme="minorHAnsi"/>
        </w:rPr>
        <w:t xml:space="preserve"> testikasetit ovat </w:t>
      </w:r>
      <w:r w:rsidR="00495B54">
        <w:rPr>
          <w:rFonts w:cstheme="minorHAnsi"/>
        </w:rPr>
        <w:t xml:space="preserve">kunnossa ja tulokset </w:t>
      </w:r>
      <w:r w:rsidR="001C12BC">
        <w:rPr>
          <w:rFonts w:cstheme="minorHAnsi"/>
        </w:rPr>
        <w:t>ovat luotettavia.</w:t>
      </w:r>
      <w:r w:rsidR="00495B54">
        <w:rPr>
          <w:rFonts w:cstheme="minorHAnsi"/>
        </w:rPr>
        <w:t xml:space="preserve"> </w:t>
      </w:r>
    </w:p>
    <w:p w14:paraId="174B576B" w14:textId="102C0DB0" w:rsidR="00C06E09" w:rsidRPr="00AD0A2E" w:rsidRDefault="00AD0A2E" w:rsidP="00C06E09">
      <w:pPr>
        <w:pStyle w:val="Leipteksti"/>
        <w:tabs>
          <w:tab w:val="left" w:pos="2268"/>
        </w:tabs>
        <w:ind w:left="2268" w:hanging="2268"/>
        <w:rPr>
          <w:rFonts w:cstheme="minorHAnsi"/>
          <w:b/>
          <w:bCs/>
        </w:rPr>
      </w:pPr>
      <w:r w:rsidRPr="00AD0A2E">
        <w:rPr>
          <w:rFonts w:cstheme="minorHAnsi"/>
          <w:b/>
          <w:bCs/>
        </w:rPr>
        <w:t>Tilaukset</w:t>
      </w:r>
    </w:p>
    <w:p w14:paraId="638236DA" w14:textId="2F02A571" w:rsidR="00AD0A2E" w:rsidRDefault="00AD0A2E" w:rsidP="00AD0A2E">
      <w:pPr>
        <w:pStyle w:val="Leipteksti"/>
        <w:tabs>
          <w:tab w:val="left" w:pos="2268"/>
        </w:tabs>
        <w:ind w:left="2268" w:hanging="2268"/>
      </w:pPr>
      <w:r>
        <w:rPr>
          <w:rFonts w:cstheme="minorHAnsi"/>
        </w:rPr>
        <w:tab/>
        <w:t>Testikasetit ja kontrollit tilataan Tamrosta:</w:t>
      </w:r>
      <w:r w:rsidRPr="00AD0A2E">
        <w:rPr>
          <w:rFonts w:cstheme="minorHAnsi"/>
          <w:szCs w:val="24"/>
        </w:rPr>
        <w:t xml:space="preserve"> </w:t>
      </w:r>
      <w:hyperlink r:id="rId11" w:history="1">
        <w:r w:rsidRPr="00AD0A2E">
          <w:rPr>
            <w:rStyle w:val="Hyperlinkki"/>
            <w:sz w:val="24"/>
            <w:szCs w:val="24"/>
          </w:rPr>
          <w:t>asiakaspalvelu@tamro.com</w:t>
        </w:r>
      </w:hyperlink>
      <w:r>
        <w:t>, puh. 020-445 3300</w:t>
      </w:r>
    </w:p>
    <w:p w14:paraId="4B97C91C" w14:textId="527D5EE8" w:rsidR="00AD0A2E" w:rsidRDefault="00AD0A2E" w:rsidP="00AD0A2E">
      <w:pPr>
        <w:pStyle w:val="Leipteksti"/>
        <w:tabs>
          <w:tab w:val="left" w:pos="2268"/>
        </w:tabs>
        <w:ind w:left="2268" w:hanging="2268"/>
      </w:pPr>
      <w:r>
        <w:tab/>
      </w:r>
      <w:r>
        <w:tab/>
      </w:r>
      <w:proofErr w:type="spellStart"/>
      <w:r w:rsidRPr="00207F1D">
        <w:rPr>
          <w:rFonts w:cstheme="minorHAnsi"/>
        </w:rPr>
        <w:t>Afinion</w:t>
      </w:r>
      <w:proofErr w:type="spellEnd"/>
      <w:r w:rsidR="00C15EC4"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HbA1c</w:t>
      </w:r>
      <w:r w:rsidRPr="00207F1D">
        <w:rPr>
          <w:rFonts w:cstheme="minorHAnsi"/>
        </w:rPr>
        <w:t>-testikasetti, 15 testiä</w:t>
      </w:r>
      <w:r>
        <w:rPr>
          <w:rFonts w:cstheme="minorHAnsi"/>
        </w:rPr>
        <w:t xml:space="preserve">, tilausnumero: </w:t>
      </w:r>
      <w:r w:rsidR="00BA6A19">
        <w:rPr>
          <w:lang w:val="de-DE"/>
        </w:rPr>
        <w:t>1116797-T03</w:t>
      </w:r>
      <w:r>
        <w:rPr>
          <w:lang w:val="de-DE"/>
        </w:rPr>
        <w:tab/>
      </w:r>
      <w:proofErr w:type="spellStart"/>
      <w:r w:rsidR="00C15EC4">
        <w:rPr>
          <w:lang w:val="de-DE"/>
        </w:rPr>
        <w:t>Afinion</w:t>
      </w:r>
      <w:proofErr w:type="spellEnd"/>
      <w:r w:rsidR="00C15EC4">
        <w:rPr>
          <w:lang w:val="de-DE"/>
        </w:rPr>
        <w:t xml:space="preserve"> HbA1c CONTROL-</w:t>
      </w:r>
      <w:proofErr w:type="spellStart"/>
      <w:r w:rsidR="00C15EC4">
        <w:rPr>
          <w:lang w:val="de-DE"/>
        </w:rPr>
        <w:t>kontrollit</w:t>
      </w:r>
      <w:proofErr w:type="spellEnd"/>
      <w:r w:rsidR="00E0564B">
        <w:rPr>
          <w:lang w:val="de-DE"/>
        </w:rPr>
        <w:t xml:space="preserve">, </w:t>
      </w:r>
      <w:proofErr w:type="spellStart"/>
      <w:r w:rsidR="00E0564B">
        <w:rPr>
          <w:lang w:val="de-DE"/>
        </w:rPr>
        <w:t>tilausnumero</w:t>
      </w:r>
      <w:proofErr w:type="spellEnd"/>
      <w:r w:rsidR="00E0564B">
        <w:rPr>
          <w:lang w:val="de-DE"/>
        </w:rPr>
        <w:t>:</w:t>
      </w:r>
      <w:r w:rsidR="00C15EC4">
        <w:rPr>
          <w:lang w:val="de-DE"/>
        </w:rPr>
        <w:t xml:space="preserve"> </w:t>
      </w:r>
      <w:r>
        <w:t>1116793</w:t>
      </w:r>
    </w:p>
    <w:p w14:paraId="2EAED4C1" w14:textId="1031F371" w:rsidR="00BB0382" w:rsidRPr="007775FC" w:rsidRDefault="00BB0382" w:rsidP="00AD0A2E">
      <w:pPr>
        <w:pStyle w:val="Leipteksti"/>
        <w:tabs>
          <w:tab w:val="left" w:pos="2268"/>
        </w:tabs>
        <w:ind w:left="2268" w:hanging="2268"/>
        <w:rPr>
          <w:rFonts w:cstheme="minorHAnsi"/>
          <w:color w:val="FF0000"/>
        </w:rPr>
      </w:pPr>
      <w:r>
        <w:tab/>
      </w:r>
      <w:r>
        <w:tab/>
      </w:r>
      <w:r w:rsidR="008E2DCA">
        <w:t xml:space="preserve">Puhdistustikku </w:t>
      </w:r>
      <w:proofErr w:type="spellStart"/>
      <w:r w:rsidR="008E2DCA" w:rsidRPr="008E2DCA">
        <w:t>Afinion</w:t>
      </w:r>
      <w:proofErr w:type="spellEnd"/>
      <w:r w:rsidR="008E2DCA" w:rsidRPr="008E2DCA">
        <w:t xml:space="preserve"> Analyzer </w:t>
      </w:r>
      <w:proofErr w:type="spellStart"/>
      <w:r w:rsidR="008E2DCA" w:rsidRPr="008E2DCA">
        <w:t>Cleaning</w:t>
      </w:r>
      <w:proofErr w:type="spellEnd"/>
      <w:r w:rsidR="008E2DCA" w:rsidRPr="008E2DCA">
        <w:t xml:space="preserve"> </w:t>
      </w:r>
      <w:proofErr w:type="spellStart"/>
      <w:r w:rsidR="008E2DCA" w:rsidRPr="008E2DCA">
        <w:t>Kit</w:t>
      </w:r>
      <w:proofErr w:type="spellEnd"/>
      <w:r w:rsidR="00595C3C">
        <w:t>, tilausnumero: 1116784</w:t>
      </w:r>
    </w:p>
    <w:p w14:paraId="190B1EF3" w14:textId="77777777" w:rsidR="00AD0A2E" w:rsidRDefault="00AD0A2E" w:rsidP="00AD0A2E">
      <w:pPr>
        <w:pStyle w:val="Leipteksti"/>
        <w:tabs>
          <w:tab w:val="left" w:pos="2268"/>
        </w:tabs>
        <w:ind w:left="2268" w:hanging="2268"/>
      </w:pPr>
    </w:p>
    <w:p w14:paraId="5AAF19B5" w14:textId="77777777" w:rsidR="00AD0A2E" w:rsidRDefault="00AD0A2E" w:rsidP="00AD0A2E">
      <w:pPr>
        <w:pStyle w:val="Leipteksti"/>
        <w:tabs>
          <w:tab w:val="left" w:pos="2268"/>
        </w:tabs>
        <w:ind w:left="2268" w:hanging="2268"/>
      </w:pPr>
      <w:r>
        <w:tab/>
      </w:r>
      <w:proofErr w:type="spellStart"/>
      <w:r>
        <w:t>Afinion</w:t>
      </w:r>
      <w:proofErr w:type="spellEnd"/>
      <w:r>
        <w:t xml:space="preserve"> 2 -laite tilataan Abbottilta: </w:t>
      </w:r>
      <w:hyperlink r:id="rId12" w:history="1">
        <w:r w:rsidRPr="00F541BD">
          <w:rPr>
            <w:rStyle w:val="Hyperlinkki"/>
            <w:sz w:val="24"/>
            <w:szCs w:val="24"/>
          </w:rPr>
          <w:t>contact.fi@abbott.com</w:t>
        </w:r>
      </w:hyperlink>
    </w:p>
    <w:p w14:paraId="0515D749" w14:textId="0A7A0EE5" w:rsidR="00AD0A2E" w:rsidRDefault="00AD0A2E" w:rsidP="00C06E09">
      <w:pPr>
        <w:pStyle w:val="Leipteksti"/>
        <w:tabs>
          <w:tab w:val="left" w:pos="2268"/>
        </w:tabs>
        <w:ind w:left="2268" w:hanging="2268"/>
        <w:rPr>
          <w:rFonts w:cstheme="minorHAnsi"/>
        </w:rPr>
      </w:pPr>
    </w:p>
    <w:p w14:paraId="40657252" w14:textId="56C39D8F" w:rsidR="00C06E09" w:rsidRDefault="00C06E09" w:rsidP="00C06E09">
      <w:pPr>
        <w:pStyle w:val="Otsikko10"/>
      </w:pPr>
      <w:r>
        <w:t xml:space="preserve">Testikasetit ja </w:t>
      </w:r>
      <w:r w:rsidR="00E0564B">
        <w:t>kontrollit</w:t>
      </w:r>
      <w:r w:rsidRPr="00207F1D">
        <w:tab/>
      </w:r>
    </w:p>
    <w:p w14:paraId="0EDF9473" w14:textId="46F64C5F" w:rsidR="00C06E09" w:rsidRPr="00337AC0" w:rsidRDefault="00C06E09" w:rsidP="00C06E09">
      <w:pPr>
        <w:pStyle w:val="Leipteksti"/>
        <w:tabs>
          <w:tab w:val="left" w:pos="2268"/>
        </w:tabs>
        <w:ind w:left="2268" w:hanging="2268"/>
        <w:rPr>
          <w:rFonts w:cstheme="minorHAnsi"/>
          <w:u w:val="single"/>
        </w:rPr>
      </w:pPr>
      <w:r>
        <w:rPr>
          <w:rFonts w:cstheme="minorHAnsi"/>
        </w:rPr>
        <w:tab/>
      </w:r>
      <w:r w:rsidRPr="00337AC0">
        <w:rPr>
          <w:rFonts w:cstheme="minorHAnsi"/>
          <w:u w:val="single"/>
        </w:rPr>
        <w:t>A</w:t>
      </w:r>
      <w:r w:rsidR="004F3557">
        <w:rPr>
          <w:rFonts w:cstheme="minorHAnsi"/>
          <w:u w:val="single"/>
        </w:rPr>
        <w:t>FINION</w:t>
      </w:r>
      <w:r w:rsidRPr="00337AC0">
        <w:rPr>
          <w:rFonts w:cstheme="minorHAnsi"/>
          <w:u w:val="single"/>
        </w:rPr>
        <w:t xml:space="preserve"> HbA1c-testikasetti, 15 testiä</w:t>
      </w:r>
      <w:r w:rsidR="004F3557">
        <w:rPr>
          <w:rFonts w:cstheme="minorHAnsi"/>
          <w:u w:val="single"/>
        </w:rPr>
        <w:t>:</w:t>
      </w:r>
      <w:r w:rsidRPr="00337AC0">
        <w:rPr>
          <w:rFonts w:cstheme="minorHAnsi"/>
          <w:u w:val="single"/>
        </w:rPr>
        <w:t xml:space="preserve"> </w:t>
      </w:r>
    </w:p>
    <w:p w14:paraId="324EBF65" w14:textId="417C8C3B" w:rsidR="00C06E09" w:rsidRDefault="00C06E09" w:rsidP="0034637B">
      <w:pPr>
        <w:pStyle w:val="Leipteksti"/>
        <w:numPr>
          <w:ilvl w:val="0"/>
          <w:numId w:val="15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>
        <w:rPr>
          <w:rFonts w:cstheme="minorHAnsi"/>
        </w:rPr>
        <w:t>Testikasetit s</w:t>
      </w:r>
      <w:r w:rsidRPr="001F61B3">
        <w:rPr>
          <w:rFonts w:cstheme="minorHAnsi"/>
        </w:rPr>
        <w:t>äily</w:t>
      </w:r>
      <w:r>
        <w:rPr>
          <w:rFonts w:cstheme="minorHAnsi"/>
        </w:rPr>
        <w:t>vät</w:t>
      </w:r>
      <w:r w:rsidRPr="001F61B3">
        <w:rPr>
          <w:rFonts w:cstheme="minorHAnsi"/>
        </w:rPr>
        <w:t xml:space="preserve"> jääkapissa </w:t>
      </w:r>
      <w:r w:rsidR="007E4A12">
        <w:rPr>
          <w:rFonts w:cstheme="minorHAnsi"/>
        </w:rPr>
        <w:t>(</w:t>
      </w:r>
      <w:proofErr w:type="gramStart"/>
      <w:r w:rsidR="007E4A12">
        <w:rPr>
          <w:rFonts w:cstheme="minorHAnsi"/>
        </w:rPr>
        <w:t>2-8</w:t>
      </w:r>
      <w:proofErr w:type="gramEnd"/>
      <w:r w:rsidR="007E4A12">
        <w:rPr>
          <w:rFonts w:cstheme="minorHAnsi"/>
        </w:rPr>
        <w:t xml:space="preserve"> </w:t>
      </w:r>
      <w:r w:rsidR="007E4A12">
        <w:rPr>
          <w:rFonts w:cs="Arial"/>
        </w:rPr>
        <w:t>º</w:t>
      </w:r>
      <w:r w:rsidR="007E4A12">
        <w:rPr>
          <w:rFonts w:cstheme="minorHAnsi"/>
        </w:rPr>
        <w:t xml:space="preserve">C) </w:t>
      </w:r>
      <w:r w:rsidRPr="001F61B3">
        <w:rPr>
          <w:rFonts w:cstheme="minorHAnsi"/>
        </w:rPr>
        <w:t>viimeiseen käyttöpäivään asti, huoneenlämmössä</w:t>
      </w:r>
      <w:r w:rsidR="007E4A12">
        <w:rPr>
          <w:rFonts w:cstheme="minorHAnsi"/>
        </w:rPr>
        <w:t xml:space="preserve"> (</w:t>
      </w:r>
      <w:r w:rsidR="00C874A5">
        <w:rPr>
          <w:rFonts w:cstheme="minorHAnsi"/>
        </w:rPr>
        <w:t xml:space="preserve">15-25 </w:t>
      </w:r>
      <w:r w:rsidR="00C874A5">
        <w:rPr>
          <w:rFonts w:cs="Arial"/>
        </w:rPr>
        <w:t>º</w:t>
      </w:r>
      <w:r w:rsidR="00C874A5">
        <w:rPr>
          <w:rFonts w:cstheme="minorHAnsi"/>
        </w:rPr>
        <w:t>C)</w:t>
      </w:r>
      <w:r w:rsidRPr="001F61B3">
        <w:rPr>
          <w:rFonts w:cstheme="minorHAnsi"/>
        </w:rPr>
        <w:t xml:space="preserve"> </w:t>
      </w:r>
      <w:r w:rsidR="00E65BD4">
        <w:rPr>
          <w:rFonts w:cstheme="minorHAnsi"/>
        </w:rPr>
        <w:t>90 päivää</w:t>
      </w:r>
      <w:r w:rsidR="00865DA0">
        <w:rPr>
          <w:rFonts w:cstheme="minorHAnsi"/>
        </w:rPr>
        <w:t xml:space="preserve"> eli 3 kk</w:t>
      </w:r>
      <w:r w:rsidRPr="00C874A5">
        <w:rPr>
          <w:rFonts w:cstheme="minorHAnsi"/>
        </w:rPr>
        <w:t xml:space="preserve">, </w:t>
      </w:r>
      <w:r w:rsidRPr="00ED712E">
        <w:rPr>
          <w:rFonts w:cstheme="minorHAnsi"/>
          <w:u w:val="single"/>
        </w:rPr>
        <w:t>kirjaa paketin kylkeen päivämäärä, jolloin kasetit on otettu huoneenlämpöön</w:t>
      </w:r>
      <w:r w:rsidR="00ED712E">
        <w:rPr>
          <w:rFonts w:cstheme="minorHAnsi"/>
        </w:rPr>
        <w:t xml:space="preserve"> (vältä suoraa auringonvaloa)</w:t>
      </w:r>
      <w:r w:rsidRPr="001F61B3">
        <w:rPr>
          <w:rFonts w:cstheme="minorHAnsi"/>
        </w:rPr>
        <w:t>.</w:t>
      </w:r>
    </w:p>
    <w:p w14:paraId="12114156" w14:textId="77777777" w:rsidR="00C06E09" w:rsidRDefault="00C06E09" w:rsidP="0034637B">
      <w:pPr>
        <w:pStyle w:val="Leipteksti"/>
        <w:numPr>
          <w:ilvl w:val="0"/>
          <w:numId w:val="15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1F61B3">
        <w:rPr>
          <w:rFonts w:cstheme="minorHAnsi"/>
        </w:rPr>
        <w:t>Ennen käyttöä jääkaapista otetun kasetin tulee lämmetä vähintään 15 minuuttia.</w:t>
      </w:r>
    </w:p>
    <w:p w14:paraId="1402A0B6" w14:textId="2C1A02AA" w:rsidR="00FC294C" w:rsidRDefault="00C06E09" w:rsidP="0034637B">
      <w:pPr>
        <w:pStyle w:val="Leipteksti"/>
        <w:numPr>
          <w:ilvl w:val="0"/>
          <w:numId w:val="15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1F61B3">
        <w:rPr>
          <w:rFonts w:cstheme="minorHAnsi"/>
        </w:rPr>
        <w:t>Testikasetti on käytettävä 10 minuutin kuluessa suojapussin aukaisemisesta.</w:t>
      </w:r>
    </w:p>
    <w:p w14:paraId="7CE4F684" w14:textId="63367179" w:rsidR="000B7F83" w:rsidRPr="00FC294C" w:rsidRDefault="00FF28DF" w:rsidP="0034637B">
      <w:pPr>
        <w:pStyle w:val="Leipteksti"/>
        <w:numPr>
          <w:ilvl w:val="0"/>
          <w:numId w:val="15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>
        <w:rPr>
          <w:rFonts w:cstheme="minorHAnsi"/>
        </w:rPr>
        <w:lastRenderedPageBreak/>
        <w:t xml:space="preserve">Pidä kiinni pidikkeestä, vältä koskemasta </w:t>
      </w:r>
      <w:r w:rsidR="00B949D9">
        <w:rPr>
          <w:rFonts w:cstheme="minorHAnsi"/>
        </w:rPr>
        <w:t xml:space="preserve">optiseen alueeseen.   </w:t>
      </w:r>
      <w:r w:rsidR="00B949D9">
        <w:rPr>
          <w:noProof/>
        </w:rPr>
        <w:t xml:space="preserve">   </w:t>
      </w:r>
      <w:r w:rsidR="00B949D9">
        <w:rPr>
          <w:noProof/>
        </w:rPr>
        <w:drawing>
          <wp:inline distT="0" distB="0" distL="0" distR="0" wp14:anchorId="0BCA5F68" wp14:editId="135BA46D">
            <wp:extent cx="1168842" cy="1456935"/>
            <wp:effectExtent l="0" t="0" r="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1316" cy="14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9D9">
        <w:rPr>
          <w:rFonts w:cstheme="minorHAnsi"/>
        </w:rPr>
        <w:t xml:space="preserve">   </w:t>
      </w:r>
    </w:p>
    <w:p w14:paraId="2405912E" w14:textId="464C2CD8" w:rsidR="001146BA" w:rsidRPr="004F3557" w:rsidRDefault="001146BA" w:rsidP="00337AC0">
      <w:pPr>
        <w:pStyle w:val="Otsikko10"/>
        <w:ind w:left="2268"/>
        <w:rPr>
          <w:b w:val="0"/>
          <w:bCs w:val="0"/>
          <w:u w:val="single"/>
        </w:rPr>
      </w:pPr>
      <w:r w:rsidRPr="004F3557">
        <w:rPr>
          <w:b w:val="0"/>
          <w:bCs w:val="0"/>
          <w:u w:val="single"/>
        </w:rPr>
        <w:t xml:space="preserve">AFINION HbA1c </w:t>
      </w:r>
      <w:r w:rsidR="004F3557" w:rsidRPr="004F3557">
        <w:rPr>
          <w:b w:val="0"/>
          <w:bCs w:val="0"/>
          <w:u w:val="single"/>
        </w:rPr>
        <w:t>CONTROL</w:t>
      </w:r>
      <w:r w:rsidR="004F3557">
        <w:rPr>
          <w:b w:val="0"/>
          <w:bCs w:val="0"/>
          <w:u w:val="single"/>
        </w:rPr>
        <w:t>:</w:t>
      </w:r>
    </w:p>
    <w:p w14:paraId="2A56B4A4" w14:textId="7F2AB242" w:rsidR="00337AC0" w:rsidRDefault="00337AC0" w:rsidP="00337AC0">
      <w:pPr>
        <w:pStyle w:val="Otsikko10"/>
        <w:ind w:left="2268"/>
        <w:rPr>
          <w:b w:val="0"/>
          <w:bCs w:val="0"/>
        </w:rPr>
      </w:pPr>
      <w:r>
        <w:rPr>
          <w:b w:val="0"/>
          <w:bCs w:val="0"/>
        </w:rPr>
        <w:t xml:space="preserve">1 </w:t>
      </w:r>
      <w:r w:rsidR="003F6A73">
        <w:rPr>
          <w:b w:val="0"/>
          <w:bCs w:val="0"/>
        </w:rPr>
        <w:t xml:space="preserve">x 0,5 ml </w:t>
      </w:r>
      <w:proofErr w:type="spellStart"/>
      <w:r w:rsidR="003F6A73">
        <w:rPr>
          <w:b w:val="0"/>
          <w:bCs w:val="0"/>
        </w:rPr>
        <w:t>Afinion</w:t>
      </w:r>
      <w:proofErr w:type="spellEnd"/>
      <w:r w:rsidR="003F6A73">
        <w:rPr>
          <w:b w:val="0"/>
          <w:bCs w:val="0"/>
        </w:rPr>
        <w:t xml:space="preserve"> HbA1c-kontrolli C I</w:t>
      </w:r>
    </w:p>
    <w:p w14:paraId="04DC5347" w14:textId="137386E3" w:rsidR="003F6A73" w:rsidRPr="00337AC0" w:rsidRDefault="003F6A73" w:rsidP="003F6A73">
      <w:pPr>
        <w:pStyle w:val="Otsikko10"/>
        <w:ind w:left="2268"/>
        <w:rPr>
          <w:b w:val="0"/>
          <w:bCs w:val="0"/>
        </w:rPr>
      </w:pPr>
      <w:r>
        <w:rPr>
          <w:b w:val="0"/>
          <w:bCs w:val="0"/>
        </w:rPr>
        <w:t xml:space="preserve">1 x 0,5 ml </w:t>
      </w:r>
      <w:proofErr w:type="spellStart"/>
      <w:r>
        <w:rPr>
          <w:b w:val="0"/>
          <w:bCs w:val="0"/>
        </w:rPr>
        <w:t>Afinion</w:t>
      </w:r>
      <w:proofErr w:type="spellEnd"/>
      <w:r>
        <w:rPr>
          <w:b w:val="0"/>
          <w:bCs w:val="0"/>
        </w:rPr>
        <w:t xml:space="preserve"> HbA1c-kontrolli C II</w:t>
      </w:r>
    </w:p>
    <w:p w14:paraId="6BC40FFA" w14:textId="36F3DA9B" w:rsidR="003F6A73" w:rsidRDefault="008C6DA5" w:rsidP="002510D5">
      <w:pPr>
        <w:pStyle w:val="KappaleC1"/>
        <w:numPr>
          <w:ilvl w:val="0"/>
          <w:numId w:val="18"/>
        </w:numPr>
        <w:ind w:left="2835" w:hanging="567"/>
      </w:pPr>
      <w:r>
        <w:t xml:space="preserve">kontrollit säilytetään jääkaapissa </w:t>
      </w:r>
      <w:r w:rsidR="00A318A1">
        <w:t>(</w:t>
      </w:r>
      <w:proofErr w:type="gramStart"/>
      <w:r>
        <w:t>2-8</w:t>
      </w:r>
      <w:proofErr w:type="gramEnd"/>
      <w:r>
        <w:t xml:space="preserve"> </w:t>
      </w:r>
      <w:r>
        <w:rPr>
          <w:rFonts w:cs="Arial"/>
        </w:rPr>
        <w:t>º</w:t>
      </w:r>
      <w:r>
        <w:t>C</w:t>
      </w:r>
      <w:r w:rsidR="00A318A1">
        <w:t>)</w:t>
      </w:r>
      <w:r w:rsidR="00B417DB">
        <w:t xml:space="preserve"> ja säilyvät ava</w:t>
      </w:r>
      <w:r w:rsidR="00803FD5">
        <w:t>a</w:t>
      </w:r>
      <w:r w:rsidR="00B417DB">
        <w:t>matto</w:t>
      </w:r>
      <w:r w:rsidR="00803FD5">
        <w:t>m</w:t>
      </w:r>
      <w:r w:rsidR="00B417DB">
        <w:t>ina pullon ky</w:t>
      </w:r>
      <w:r w:rsidR="00630A4D">
        <w:t>l</w:t>
      </w:r>
      <w:r w:rsidR="00B417DB">
        <w:t>keen m</w:t>
      </w:r>
      <w:r w:rsidR="00630A4D">
        <w:t>e</w:t>
      </w:r>
      <w:r w:rsidR="00B417DB">
        <w:t xml:space="preserve">rkittyyn viimeiseen </w:t>
      </w:r>
      <w:r w:rsidR="00630A4D">
        <w:t>käyttöpäivään</w:t>
      </w:r>
      <w:r w:rsidR="00B417DB">
        <w:t xml:space="preserve"> asti</w:t>
      </w:r>
    </w:p>
    <w:p w14:paraId="32DC101E" w14:textId="77777777" w:rsidR="002510D5" w:rsidRDefault="00EE7124" w:rsidP="002510D5">
      <w:pPr>
        <w:pStyle w:val="KappaleC1"/>
        <w:numPr>
          <w:ilvl w:val="0"/>
          <w:numId w:val="18"/>
        </w:numPr>
        <w:ind w:left="2835" w:hanging="567"/>
      </w:pPr>
      <w:r>
        <w:t>avatut kontrollipullot</w:t>
      </w:r>
      <w:r w:rsidR="00A318A1">
        <w:t xml:space="preserve"> säilyvät 60 päivää jääkaapissa (</w:t>
      </w:r>
      <w:proofErr w:type="gramStart"/>
      <w:r w:rsidR="00A318A1">
        <w:t>2-8</w:t>
      </w:r>
      <w:proofErr w:type="gramEnd"/>
      <w:r w:rsidR="00A318A1">
        <w:t xml:space="preserve"> </w:t>
      </w:r>
      <w:r w:rsidR="00A318A1">
        <w:rPr>
          <w:rFonts w:cs="Arial"/>
        </w:rPr>
        <w:t>º</w:t>
      </w:r>
      <w:r w:rsidR="00A318A1">
        <w:t>C)</w:t>
      </w:r>
      <w:r w:rsidR="00017EF0">
        <w:t xml:space="preserve">, </w:t>
      </w:r>
      <w:r w:rsidR="00017EF0" w:rsidRPr="00017EF0">
        <w:rPr>
          <w:u w:val="single"/>
        </w:rPr>
        <w:t>merkitse avauspäivämäärä</w:t>
      </w:r>
      <w:r w:rsidR="00017EF0" w:rsidRPr="004A3A4E">
        <w:rPr>
          <w:u w:val="single"/>
        </w:rPr>
        <w:t xml:space="preserve"> pulloon</w:t>
      </w:r>
    </w:p>
    <w:p w14:paraId="4612FB14" w14:textId="2E8E5B30" w:rsidR="002510D5" w:rsidRDefault="002510D5" w:rsidP="002510D5">
      <w:pPr>
        <w:pStyle w:val="KappaleC1"/>
        <w:numPr>
          <w:ilvl w:val="0"/>
          <w:numId w:val="18"/>
        </w:numPr>
        <w:ind w:left="2835" w:hanging="567"/>
      </w:pPr>
      <w:r>
        <w:t>säilytä pulloja aina pystyasen</w:t>
      </w:r>
      <w:r w:rsidR="003246FA">
        <w:t>n</w:t>
      </w:r>
      <w:r>
        <w:t>ossa</w:t>
      </w:r>
    </w:p>
    <w:p w14:paraId="034DFB70" w14:textId="70C3A13D" w:rsidR="008C6DA5" w:rsidRPr="003F6A73" w:rsidRDefault="002510D5" w:rsidP="002510D5">
      <w:pPr>
        <w:pStyle w:val="KappaleC1"/>
        <w:numPr>
          <w:ilvl w:val="0"/>
          <w:numId w:val="18"/>
        </w:numPr>
        <w:ind w:left="2835" w:hanging="567"/>
      </w:pPr>
      <w:r>
        <w:t>anna kontrollien lämmetä huoneenlämpötilaan ennen käyttöä, kestää noin 45 min</w:t>
      </w:r>
      <w:r w:rsidR="00A318A1">
        <w:t xml:space="preserve">  </w:t>
      </w:r>
    </w:p>
    <w:p w14:paraId="2E9F44B8" w14:textId="7A76603B" w:rsidR="00C06E09" w:rsidRDefault="00C06E09" w:rsidP="00C06E09">
      <w:pPr>
        <w:pStyle w:val="Otsikko10"/>
      </w:pPr>
      <w:r>
        <w:t>Näyte</w:t>
      </w:r>
    </w:p>
    <w:p w14:paraId="3D58A5F0" w14:textId="620CA473" w:rsidR="00B32BC6" w:rsidRDefault="007378DF" w:rsidP="007378DF">
      <w:pPr>
        <w:pStyle w:val="Leipteksti"/>
        <w:tabs>
          <w:tab w:val="left" w:pos="2268"/>
        </w:tabs>
        <w:ind w:left="0"/>
        <w:rPr>
          <w:rFonts w:cstheme="minorHAnsi"/>
        </w:rPr>
      </w:pPr>
      <w:r>
        <w:rPr>
          <w:rFonts w:cstheme="minorHAnsi"/>
        </w:rPr>
        <w:tab/>
        <w:t xml:space="preserve">Tarvittava näytemäärä on 1,5 </w:t>
      </w:r>
      <w:proofErr w:type="spellStart"/>
      <w:r>
        <w:rPr>
          <w:rFonts w:cstheme="minorHAnsi"/>
        </w:rPr>
        <w:t>ul</w:t>
      </w:r>
      <w:proofErr w:type="spellEnd"/>
      <w:r>
        <w:rPr>
          <w:rFonts w:cstheme="minorHAnsi"/>
        </w:rPr>
        <w:t>.</w:t>
      </w:r>
    </w:p>
    <w:p w14:paraId="5C900A01" w14:textId="775C08A3" w:rsidR="007378DF" w:rsidRDefault="007378DF" w:rsidP="007378DF">
      <w:pPr>
        <w:pStyle w:val="Leipteksti"/>
        <w:tabs>
          <w:tab w:val="left" w:pos="2268"/>
        </w:tabs>
        <w:ind w:left="2268"/>
        <w:rPr>
          <w:rFonts w:cstheme="minorHAnsi"/>
        </w:rPr>
      </w:pPr>
      <w:r>
        <w:rPr>
          <w:rFonts w:cstheme="minorHAnsi"/>
        </w:rPr>
        <w:t>Soveltuvat näytemuodot:</w:t>
      </w:r>
    </w:p>
    <w:p w14:paraId="2F1C178B" w14:textId="7564F6B0" w:rsidR="00C06E09" w:rsidRDefault="00C06E09" w:rsidP="0034637B">
      <w:pPr>
        <w:pStyle w:val="Leipteksti"/>
        <w:numPr>
          <w:ilvl w:val="0"/>
          <w:numId w:val="16"/>
        </w:numPr>
        <w:tabs>
          <w:tab w:val="left" w:pos="2268"/>
        </w:tabs>
        <w:rPr>
          <w:rFonts w:cstheme="minorHAnsi"/>
        </w:rPr>
      </w:pPr>
      <w:r>
        <w:rPr>
          <w:rFonts w:cstheme="minorHAnsi"/>
        </w:rPr>
        <w:t xml:space="preserve">kapillaariveri sormenpäästä </w:t>
      </w:r>
    </w:p>
    <w:p w14:paraId="63BFFB06" w14:textId="77777777" w:rsidR="00C06E09" w:rsidRDefault="00C06E09" w:rsidP="0034637B">
      <w:pPr>
        <w:pStyle w:val="Leipteksti"/>
        <w:numPr>
          <w:ilvl w:val="0"/>
          <w:numId w:val="16"/>
        </w:numPr>
        <w:tabs>
          <w:tab w:val="left" w:pos="2268"/>
        </w:tabs>
        <w:rPr>
          <w:rFonts w:cstheme="minorHAnsi"/>
        </w:rPr>
      </w:pPr>
      <w:r w:rsidRPr="00207F1D">
        <w:rPr>
          <w:rFonts w:cstheme="minorHAnsi"/>
        </w:rPr>
        <w:t>EDTA- tai hepariiniveri</w:t>
      </w:r>
      <w:r>
        <w:rPr>
          <w:rFonts w:cstheme="minorHAnsi"/>
        </w:rPr>
        <w:t xml:space="preserve"> </w:t>
      </w:r>
      <w:r w:rsidRPr="00207F1D">
        <w:rPr>
          <w:rFonts w:cstheme="minorHAnsi"/>
        </w:rPr>
        <w:t xml:space="preserve"> </w:t>
      </w:r>
    </w:p>
    <w:p w14:paraId="570DF29D" w14:textId="77777777" w:rsidR="00C06E09" w:rsidRDefault="00C06E09" w:rsidP="0034637B">
      <w:pPr>
        <w:pStyle w:val="Leipteksti"/>
        <w:numPr>
          <w:ilvl w:val="0"/>
          <w:numId w:val="16"/>
        </w:numPr>
        <w:tabs>
          <w:tab w:val="left" w:pos="2268"/>
        </w:tabs>
        <w:rPr>
          <w:rFonts w:cstheme="minorHAnsi"/>
        </w:rPr>
      </w:pPr>
      <w:r>
        <w:rPr>
          <w:rFonts w:cstheme="minorHAnsi"/>
        </w:rPr>
        <w:t xml:space="preserve">seerumi ja </w:t>
      </w:r>
      <w:r w:rsidRPr="00207F1D">
        <w:rPr>
          <w:rFonts w:cstheme="minorHAnsi"/>
        </w:rPr>
        <w:t xml:space="preserve">plasma (hepariini tai EDTA) </w:t>
      </w:r>
    </w:p>
    <w:p w14:paraId="4D215E48" w14:textId="77777777" w:rsidR="00C06E09" w:rsidRDefault="00C06E09" w:rsidP="00C06E09">
      <w:pPr>
        <w:pStyle w:val="Leipteksti"/>
        <w:tabs>
          <w:tab w:val="left" w:pos="2268"/>
        </w:tabs>
        <w:ind w:left="2268"/>
        <w:rPr>
          <w:rFonts w:cstheme="minorHAnsi"/>
        </w:rPr>
      </w:pPr>
    </w:p>
    <w:p w14:paraId="142AC38E" w14:textId="0190ACF9" w:rsidR="00C06E09" w:rsidRPr="00207F1D" w:rsidRDefault="00C06E09" w:rsidP="00C06E09">
      <w:pPr>
        <w:pStyle w:val="Leipteksti"/>
        <w:tabs>
          <w:tab w:val="left" w:pos="2268"/>
        </w:tabs>
        <w:ind w:left="2268"/>
        <w:rPr>
          <w:rFonts w:cstheme="minorHAnsi"/>
        </w:rPr>
      </w:pPr>
      <w:r w:rsidRPr="00072640">
        <w:rPr>
          <w:rFonts w:cstheme="minorHAnsi"/>
          <w:b/>
          <w:color w:val="FF0000"/>
        </w:rPr>
        <w:t>HUOM!</w:t>
      </w:r>
      <w:r w:rsidRPr="00072640">
        <w:rPr>
          <w:rFonts w:cstheme="minorHAnsi"/>
          <w:color w:val="FF0000"/>
        </w:rPr>
        <w:t xml:space="preserve"> </w:t>
      </w:r>
      <w:proofErr w:type="spellStart"/>
      <w:r w:rsidRPr="00465120">
        <w:rPr>
          <w:rFonts w:cstheme="minorHAnsi"/>
          <w:bCs/>
        </w:rPr>
        <w:t>Ihopistonäytteenoton</w:t>
      </w:r>
      <w:proofErr w:type="spellEnd"/>
      <w:r w:rsidRPr="00465120">
        <w:rPr>
          <w:rFonts w:cstheme="minorHAnsi"/>
          <w:bCs/>
        </w:rPr>
        <w:t xml:space="preserve"> jälkeen ensimmäinen pisara pyyhitään pois ja näyte otetaan toisesta pisarasta.</w:t>
      </w:r>
      <w:r w:rsidRPr="001F61B3">
        <w:rPr>
          <w:rFonts w:cstheme="minorHAnsi"/>
          <w:b/>
        </w:rPr>
        <w:t xml:space="preserve"> </w:t>
      </w:r>
    </w:p>
    <w:p w14:paraId="7E5C7424" w14:textId="47243CB4" w:rsidR="00C06E09" w:rsidRPr="00207F1D" w:rsidRDefault="00C06E09" w:rsidP="00C06E09">
      <w:pPr>
        <w:pStyle w:val="Leipteksti"/>
        <w:tabs>
          <w:tab w:val="left" w:pos="2268"/>
        </w:tabs>
        <w:ind w:left="2268" w:hanging="2268"/>
        <w:rPr>
          <w:rFonts w:cstheme="minorHAnsi"/>
        </w:rPr>
      </w:pPr>
      <w:r w:rsidRPr="00207F1D">
        <w:rPr>
          <w:rFonts w:cstheme="minorHAnsi"/>
        </w:rPr>
        <w:tab/>
      </w:r>
    </w:p>
    <w:p w14:paraId="3BE07726" w14:textId="77777777" w:rsidR="00C06E09" w:rsidRDefault="00C06E09" w:rsidP="00C06E09">
      <w:pPr>
        <w:pStyle w:val="Otsikko10"/>
      </w:pPr>
      <w:r>
        <w:t>Potilasnäytteen analysointi</w:t>
      </w:r>
      <w:r w:rsidRPr="00207F1D">
        <w:tab/>
      </w:r>
    </w:p>
    <w:p w14:paraId="746E3472" w14:textId="77777777" w:rsidR="004A7B56" w:rsidRDefault="00C06E09" w:rsidP="00C06E09">
      <w:pPr>
        <w:pStyle w:val="Leipteksti"/>
        <w:tabs>
          <w:tab w:val="left" w:pos="2268"/>
        </w:tabs>
        <w:ind w:left="2268" w:hanging="2268"/>
        <w:rPr>
          <w:rFonts w:cstheme="minorHAnsi"/>
          <w:b/>
        </w:rPr>
      </w:pPr>
      <w:r>
        <w:rPr>
          <w:rFonts w:cstheme="minorHAnsi"/>
          <w:b/>
        </w:rPr>
        <w:tab/>
      </w:r>
      <w:proofErr w:type="spellStart"/>
      <w:r w:rsidR="004A7B56" w:rsidRPr="004A7B56">
        <w:rPr>
          <w:rFonts w:cstheme="minorHAnsi"/>
          <w:bCs/>
        </w:rPr>
        <w:t>ISLABin</w:t>
      </w:r>
      <w:proofErr w:type="spellEnd"/>
      <w:r w:rsidR="004A7B56" w:rsidRPr="004A7B56">
        <w:rPr>
          <w:rFonts w:cstheme="minorHAnsi"/>
          <w:bCs/>
        </w:rPr>
        <w:t xml:space="preserve"> nettisivuilla on video potilasnäytteen analysoimisesta:</w:t>
      </w:r>
      <w:r w:rsidR="004A7B56">
        <w:rPr>
          <w:rFonts w:cstheme="minorHAnsi"/>
          <w:b/>
        </w:rPr>
        <w:t xml:space="preserve"> </w:t>
      </w:r>
    </w:p>
    <w:p w14:paraId="35F3FA0C" w14:textId="46B439C3" w:rsidR="004A7B56" w:rsidRDefault="004A7B56" w:rsidP="00C06E09">
      <w:pPr>
        <w:pStyle w:val="Leipteksti"/>
        <w:tabs>
          <w:tab w:val="left" w:pos="2268"/>
        </w:tabs>
        <w:ind w:left="2268" w:hanging="2268"/>
        <w:rPr>
          <w:rFonts w:cstheme="minorHAnsi"/>
          <w:b/>
        </w:rPr>
      </w:pPr>
      <w:r>
        <w:rPr>
          <w:rFonts w:cstheme="minorHAnsi"/>
          <w:b/>
        </w:rPr>
        <w:tab/>
      </w:r>
      <w:hyperlink r:id="rId14" w:history="1">
        <w:r w:rsidRPr="00483370">
          <w:rPr>
            <w:rStyle w:val="Hyperlinkki"/>
            <w:rFonts w:cstheme="minorHAnsi"/>
            <w:sz w:val="24"/>
          </w:rPr>
          <w:t>www.islab.fi</w:t>
        </w:r>
      </w:hyperlink>
      <w:r>
        <w:rPr>
          <w:rFonts w:cstheme="minorHAnsi"/>
        </w:rPr>
        <w:t xml:space="preserve"> – Ammattilaisille – Vierianalytiikka (pikamittarit) –</w:t>
      </w:r>
      <w:r w:rsidR="00974203">
        <w:rPr>
          <w:rFonts w:cstheme="minorHAnsi"/>
        </w:rPr>
        <w:t xml:space="preserve"> Kemian vieritestit –</w:t>
      </w:r>
      <w:r>
        <w:rPr>
          <w:rFonts w:cstheme="minorHAnsi"/>
        </w:rPr>
        <w:t xml:space="preserve"> HbA1c</w:t>
      </w:r>
      <w:r w:rsidR="00974203">
        <w:rPr>
          <w:rFonts w:cstheme="minorHAnsi"/>
        </w:rPr>
        <w:t xml:space="preserve"> </w:t>
      </w:r>
    </w:p>
    <w:p w14:paraId="53CD5CC4" w14:textId="77777777" w:rsidR="004A7B56" w:rsidRDefault="004A7B56" w:rsidP="00C06E09">
      <w:pPr>
        <w:pStyle w:val="Leipteksti"/>
        <w:tabs>
          <w:tab w:val="left" w:pos="2268"/>
        </w:tabs>
        <w:ind w:left="2268" w:hanging="2268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2D47C034" w14:textId="086CBC80" w:rsidR="00C06E09" w:rsidRPr="00465120" w:rsidRDefault="004A7B56" w:rsidP="00C06E09">
      <w:pPr>
        <w:pStyle w:val="Leipteksti"/>
        <w:tabs>
          <w:tab w:val="left" w:pos="2268"/>
        </w:tabs>
        <w:ind w:left="2268" w:hanging="2268"/>
        <w:rPr>
          <w:rFonts w:cstheme="minorHAnsi"/>
          <w:bCs/>
        </w:rPr>
      </w:pPr>
      <w:r>
        <w:rPr>
          <w:rFonts w:cstheme="minorHAnsi"/>
          <w:b/>
        </w:rPr>
        <w:lastRenderedPageBreak/>
        <w:tab/>
      </w:r>
      <w:r w:rsidR="00C06E09" w:rsidRPr="00465120">
        <w:rPr>
          <w:rFonts w:cstheme="minorHAnsi"/>
          <w:bCs/>
        </w:rPr>
        <w:t xml:space="preserve">HUOM: Laitetta ei saa siirtää virran ollessa kytkettynä. </w:t>
      </w:r>
    </w:p>
    <w:p w14:paraId="434AC2D4" w14:textId="1DF9A20E" w:rsidR="00C06E09" w:rsidRPr="00207F1D" w:rsidRDefault="00C06E09" w:rsidP="00C06E09">
      <w:pPr>
        <w:pStyle w:val="Leipteksti"/>
        <w:tabs>
          <w:tab w:val="left" w:pos="2268"/>
        </w:tabs>
        <w:ind w:left="2268" w:hanging="2268"/>
        <w:rPr>
          <w:rFonts w:cstheme="minorHAnsi"/>
        </w:rPr>
      </w:pPr>
      <w:r w:rsidRPr="00465120">
        <w:rPr>
          <w:rFonts w:cstheme="minorHAnsi"/>
          <w:bCs/>
        </w:rPr>
        <w:tab/>
        <w:t>Älä avaa kantta käsin, kansi avautuu painamalla näytössä</w:t>
      </w:r>
      <w:r w:rsidR="00184A63">
        <w:rPr>
          <w:rFonts w:cstheme="minorHAnsi"/>
          <w:bCs/>
        </w:rPr>
        <w:t xml:space="preserve"> </w:t>
      </w:r>
      <w:r w:rsidR="00184A63" w:rsidRPr="00871AE0">
        <w:rPr>
          <w:rFonts w:cstheme="minorHAnsi"/>
          <w:b/>
          <w:noProof/>
        </w:rPr>
        <w:drawing>
          <wp:inline distT="0" distB="0" distL="0" distR="0" wp14:anchorId="75FCB3B9" wp14:editId="7A87C1D4">
            <wp:extent cx="222241" cy="206734"/>
            <wp:effectExtent l="0" t="0" r="6985" b="3175"/>
            <wp:docPr id="23" name="Kuv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3" cy="21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</w:t>
      </w:r>
      <w:r w:rsidRPr="00207F1D">
        <w:rPr>
          <w:rFonts w:cstheme="minorHAnsi"/>
          <w:b/>
        </w:rPr>
        <w:tab/>
      </w:r>
    </w:p>
    <w:p w14:paraId="26211363" w14:textId="77777777" w:rsidR="00C06E09" w:rsidRDefault="00C06E09" w:rsidP="00C06E09">
      <w:pPr>
        <w:pStyle w:val="Leipteksti"/>
        <w:numPr>
          <w:ilvl w:val="0"/>
          <w:numId w:val="11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bookmarkStart w:id="0" w:name="OLE_LINK1"/>
      <w:r w:rsidRPr="00207F1D">
        <w:rPr>
          <w:rFonts w:cstheme="minorHAnsi"/>
        </w:rPr>
        <w:t>Avaa testikasetin suojapussi juuri ennen käyttöä</w:t>
      </w:r>
      <w:bookmarkEnd w:id="0"/>
      <w:r>
        <w:rPr>
          <w:rFonts w:cstheme="minorHAnsi"/>
        </w:rPr>
        <w:t>.</w:t>
      </w:r>
    </w:p>
    <w:p w14:paraId="5DF184AB" w14:textId="77777777" w:rsidR="00C06E09" w:rsidRPr="00207F1D" w:rsidRDefault="00C06E09" w:rsidP="00C06E09">
      <w:pPr>
        <w:pStyle w:val="Leipteksti"/>
        <w:numPr>
          <w:ilvl w:val="0"/>
          <w:numId w:val="11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>
        <w:rPr>
          <w:rFonts w:cstheme="minorHAnsi"/>
        </w:rPr>
        <w:t xml:space="preserve">Ota näyte, pyyhi sormenpään 1. pisara pois ja ota näyte 2. pisarasta. </w:t>
      </w:r>
    </w:p>
    <w:p w14:paraId="157B8DCF" w14:textId="77777777" w:rsidR="00C06E09" w:rsidRPr="00D14CDD" w:rsidRDefault="00C06E09" w:rsidP="00C06E09">
      <w:pPr>
        <w:pStyle w:val="Leipteksti"/>
        <w:numPr>
          <w:ilvl w:val="0"/>
          <w:numId w:val="11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207F1D">
        <w:rPr>
          <w:rFonts w:cstheme="minorHAnsi"/>
        </w:rPr>
        <w:t>Varmista, että kapillaari on täyttynyt päähän asti</w:t>
      </w:r>
      <w:r>
        <w:rPr>
          <w:rFonts w:cstheme="minorHAnsi"/>
        </w:rPr>
        <w:t xml:space="preserve"> eikä kapillaarissa ole ilmakuplia.  </w:t>
      </w:r>
      <w:r w:rsidRPr="009809D4">
        <w:rPr>
          <w:rFonts w:cstheme="minorHAnsi"/>
          <w:u w:val="single"/>
        </w:rPr>
        <w:t>ÄLÄ PYYHI KAPILLAARIA!</w:t>
      </w:r>
      <w:r w:rsidRPr="00D14CDD">
        <w:rPr>
          <w:rFonts w:cstheme="minorHAnsi"/>
        </w:rPr>
        <w:t xml:space="preserve"> </w:t>
      </w:r>
    </w:p>
    <w:p w14:paraId="3FFBF113" w14:textId="77777777" w:rsidR="00C06E09" w:rsidRPr="00207F1D" w:rsidRDefault="00C06E09" w:rsidP="00C06E09">
      <w:pPr>
        <w:pStyle w:val="Leipteksti"/>
        <w:numPr>
          <w:ilvl w:val="0"/>
          <w:numId w:val="11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207F1D">
        <w:rPr>
          <w:rFonts w:cstheme="minorHAnsi"/>
        </w:rPr>
        <w:t>Laita kasetti laitteeseen minuutin kuluessa kapillaarin täyttämisestä.</w:t>
      </w:r>
    </w:p>
    <w:p w14:paraId="3F5C4C8E" w14:textId="77777777" w:rsidR="00C06E09" w:rsidRPr="003820C6" w:rsidRDefault="00C06E09" w:rsidP="00C06E09">
      <w:pPr>
        <w:pStyle w:val="Leipteksti"/>
        <w:numPr>
          <w:ilvl w:val="0"/>
          <w:numId w:val="11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207F1D">
        <w:rPr>
          <w:rFonts w:cstheme="minorHAnsi"/>
        </w:rPr>
        <w:t xml:space="preserve">Avaa kasettipesän kansi painamalla </w:t>
      </w:r>
      <w:r w:rsidRPr="00871AE0">
        <w:rPr>
          <w:rFonts w:cstheme="minorHAnsi"/>
          <w:b/>
          <w:noProof/>
        </w:rPr>
        <w:drawing>
          <wp:inline distT="0" distB="0" distL="0" distR="0" wp14:anchorId="59E623EC" wp14:editId="1FAABFF9">
            <wp:extent cx="222241" cy="206734"/>
            <wp:effectExtent l="0" t="0" r="6985" b="317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3" cy="21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0C6">
        <w:rPr>
          <w:rFonts w:cstheme="minorHAnsi"/>
        </w:rPr>
        <w:tab/>
      </w:r>
    </w:p>
    <w:p w14:paraId="52F1B794" w14:textId="77777777" w:rsidR="00C06E09" w:rsidRPr="00207F1D" w:rsidRDefault="00C06E09" w:rsidP="00C06E09">
      <w:pPr>
        <w:pStyle w:val="Leipteksti"/>
        <w:numPr>
          <w:ilvl w:val="0"/>
          <w:numId w:val="11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207F1D">
        <w:rPr>
          <w:rFonts w:cstheme="minorHAnsi"/>
        </w:rPr>
        <w:t>Aseta testikasetti laitteeseen ja sulje luukku</w:t>
      </w:r>
      <w:r>
        <w:rPr>
          <w:rFonts w:cstheme="minorHAnsi"/>
        </w:rPr>
        <w:t>.</w:t>
      </w:r>
    </w:p>
    <w:p w14:paraId="1E1C9A5C" w14:textId="7D56ECCE" w:rsidR="00C06E09" w:rsidRPr="00207F1D" w:rsidRDefault="00C06E09" w:rsidP="00C06E09">
      <w:pPr>
        <w:pStyle w:val="Leipteksti"/>
        <w:numPr>
          <w:ilvl w:val="0"/>
          <w:numId w:val="11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207F1D">
        <w:rPr>
          <w:rFonts w:cstheme="minorHAnsi"/>
        </w:rPr>
        <w:t>Syötä potilaan näytenumero, nimi tai henkilötunnus</w:t>
      </w:r>
      <w:r w:rsidR="0034637B">
        <w:rPr>
          <w:rFonts w:cstheme="minorHAnsi"/>
        </w:rPr>
        <w:t>, v</w:t>
      </w:r>
      <w:r w:rsidR="00174910">
        <w:rPr>
          <w:rFonts w:cstheme="minorHAnsi"/>
        </w:rPr>
        <w:t xml:space="preserve">ahvista painamalla </w:t>
      </w:r>
      <w:r w:rsidR="00174910">
        <w:rPr>
          <w:noProof/>
        </w:rPr>
        <w:drawing>
          <wp:inline distT="0" distB="0" distL="0" distR="0" wp14:anchorId="425E7C8E" wp14:editId="3DDD2675">
            <wp:extent cx="437322" cy="222787"/>
            <wp:effectExtent l="0" t="0" r="1270" b="635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9175" cy="22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9CA9C" w14:textId="23477893" w:rsidR="00C91470" w:rsidRDefault="00C06E09" w:rsidP="00C06E09">
      <w:pPr>
        <w:pStyle w:val="Leipteksti"/>
        <w:numPr>
          <w:ilvl w:val="0"/>
          <w:numId w:val="11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207F1D">
        <w:rPr>
          <w:rFonts w:cstheme="minorHAnsi"/>
        </w:rPr>
        <w:t xml:space="preserve">Tulos tulee ruudulle testin valmistuttua </w:t>
      </w:r>
      <w:r w:rsidRPr="00174910">
        <w:rPr>
          <w:rFonts w:cstheme="minorHAnsi"/>
        </w:rPr>
        <w:t>(3</w:t>
      </w:r>
      <w:r w:rsidR="00651F27">
        <w:rPr>
          <w:rFonts w:cstheme="minorHAnsi"/>
        </w:rPr>
        <w:t>½</w:t>
      </w:r>
      <w:r w:rsidRPr="00174910">
        <w:rPr>
          <w:rFonts w:cstheme="minorHAnsi"/>
        </w:rPr>
        <w:t xml:space="preserve"> mi</w:t>
      </w:r>
      <w:r w:rsidR="00174910" w:rsidRPr="00174910">
        <w:rPr>
          <w:rFonts w:cstheme="minorHAnsi"/>
        </w:rPr>
        <w:t>n</w:t>
      </w:r>
      <w:r w:rsidRPr="00174910">
        <w:rPr>
          <w:rFonts w:cstheme="minorHAnsi"/>
        </w:rPr>
        <w:t xml:space="preserve">). </w:t>
      </w:r>
      <w:r w:rsidRPr="00207F1D">
        <w:rPr>
          <w:rFonts w:cstheme="minorHAnsi"/>
        </w:rPr>
        <w:t>Hyväksy tulos</w:t>
      </w:r>
      <w:r w:rsidR="00B96CDA">
        <w:rPr>
          <w:rFonts w:cstheme="minorHAnsi"/>
        </w:rPr>
        <w:t xml:space="preserve"> </w:t>
      </w:r>
      <w:r w:rsidR="00174910">
        <w:rPr>
          <w:rFonts w:cstheme="minorHAnsi"/>
        </w:rPr>
        <w:t xml:space="preserve">painamalla </w:t>
      </w:r>
      <w:r w:rsidR="00174910">
        <w:rPr>
          <w:noProof/>
        </w:rPr>
        <w:drawing>
          <wp:inline distT="0" distB="0" distL="0" distR="0" wp14:anchorId="579C0537" wp14:editId="1780EC45">
            <wp:extent cx="556591" cy="225863"/>
            <wp:effectExtent l="0" t="0" r="0" b="3175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9766" cy="22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5A3">
        <w:rPr>
          <w:rFonts w:cstheme="minorHAnsi"/>
        </w:rPr>
        <w:t xml:space="preserve">. </w:t>
      </w:r>
    </w:p>
    <w:p w14:paraId="4A5A7CFC" w14:textId="5D8CACFB" w:rsidR="00C06E09" w:rsidRPr="004E35A3" w:rsidRDefault="00C06E09" w:rsidP="00C06E09">
      <w:pPr>
        <w:pStyle w:val="Leipteksti"/>
        <w:numPr>
          <w:ilvl w:val="0"/>
          <w:numId w:val="11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4E35A3">
        <w:rPr>
          <w:rFonts w:cstheme="minorHAnsi"/>
        </w:rPr>
        <w:t xml:space="preserve">Poista kasetti ja </w:t>
      </w:r>
      <w:r w:rsidRPr="004E35A3">
        <w:rPr>
          <w:rFonts w:cstheme="minorHAnsi"/>
          <w:u w:val="single"/>
        </w:rPr>
        <w:t>SULJE KANSI</w:t>
      </w:r>
      <w:r w:rsidR="00C91470">
        <w:rPr>
          <w:rFonts w:cstheme="minorHAnsi"/>
          <w:u w:val="single"/>
        </w:rPr>
        <w:t>, kansi ei saa jäädä auki</w:t>
      </w:r>
      <w:r w:rsidRPr="004E35A3">
        <w:rPr>
          <w:rFonts w:cstheme="minorHAnsi"/>
          <w:u w:val="single"/>
        </w:rPr>
        <w:t>.</w:t>
      </w:r>
      <w:r w:rsidRPr="004E35A3">
        <w:rPr>
          <w:rFonts w:cstheme="minorHAnsi"/>
        </w:rPr>
        <w:t xml:space="preserve"> </w:t>
      </w:r>
    </w:p>
    <w:p w14:paraId="0C79A6EB" w14:textId="77777777" w:rsidR="00C06E09" w:rsidRPr="004E35A3" w:rsidRDefault="00C06E09" w:rsidP="00C06E09">
      <w:pPr>
        <w:pStyle w:val="Leipteksti"/>
        <w:numPr>
          <w:ilvl w:val="0"/>
          <w:numId w:val="11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4E35A3">
        <w:rPr>
          <w:rFonts w:cstheme="minorHAnsi"/>
        </w:rPr>
        <w:t>Vastaa tulos välittömästi käytössä olevaan potilastietojärjestelmään yksikön ohjeiden mukaisesti. Tuloksesta on käytävä ilmi, että tulos on saatu pikamittarilla.</w:t>
      </w:r>
    </w:p>
    <w:p w14:paraId="7E495333" w14:textId="77777777" w:rsidR="00D00E22" w:rsidRDefault="00D00E22" w:rsidP="001F2001">
      <w:pPr>
        <w:pStyle w:val="Leipteksti"/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ind w:left="0"/>
        <w:rPr>
          <w:rFonts w:cstheme="minorHAnsi"/>
          <w:b/>
          <w:bCs/>
        </w:rPr>
      </w:pPr>
    </w:p>
    <w:p w14:paraId="320530E8" w14:textId="28BD393B" w:rsidR="00C06E09" w:rsidRPr="006519B9" w:rsidRDefault="001F2001" w:rsidP="001F2001">
      <w:pPr>
        <w:pStyle w:val="Leipteksti"/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ind w:left="0"/>
        <w:rPr>
          <w:rFonts w:cstheme="minorHAnsi"/>
          <w:b/>
          <w:bCs/>
        </w:rPr>
      </w:pPr>
      <w:r w:rsidRPr="006519B9">
        <w:rPr>
          <w:rFonts w:cstheme="minorHAnsi"/>
          <w:b/>
          <w:bCs/>
        </w:rPr>
        <w:t>Kontrollin analysointi</w:t>
      </w:r>
    </w:p>
    <w:p w14:paraId="118B208B" w14:textId="05FB1B03" w:rsidR="00131925" w:rsidRDefault="00131925" w:rsidP="00131925">
      <w:pPr>
        <w:pStyle w:val="Leipteksti"/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DE233D">
        <w:rPr>
          <w:rFonts w:cstheme="minorHAnsi"/>
        </w:rPr>
        <w:t>M</w:t>
      </w:r>
      <w:r w:rsidR="001C12BC">
        <w:rPr>
          <w:rFonts w:cstheme="minorHAnsi"/>
        </w:rPr>
        <w:t>olemmat kontrollit analysoidaan</w:t>
      </w:r>
      <w:r>
        <w:rPr>
          <w:rFonts w:cstheme="minorHAnsi"/>
        </w:rPr>
        <w:t>:</w:t>
      </w:r>
      <w:r w:rsidR="001C12BC">
        <w:rPr>
          <w:rFonts w:cstheme="minorHAnsi"/>
        </w:rPr>
        <w:t xml:space="preserve"> </w:t>
      </w:r>
    </w:p>
    <w:p w14:paraId="11BA10C2" w14:textId="77777777" w:rsidR="00131925" w:rsidRDefault="008768F6" w:rsidP="004D18C8">
      <w:pPr>
        <w:pStyle w:val="Leipteksti"/>
        <w:numPr>
          <w:ilvl w:val="1"/>
          <w:numId w:val="13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ind w:left="3119" w:hanging="425"/>
        <w:rPr>
          <w:rFonts w:cstheme="minorHAnsi"/>
        </w:rPr>
      </w:pPr>
      <w:r>
        <w:rPr>
          <w:rFonts w:cstheme="minorHAnsi"/>
        </w:rPr>
        <w:t>kerran viikossa</w:t>
      </w:r>
      <w:r w:rsidR="00131925">
        <w:rPr>
          <w:rFonts w:cstheme="minorHAnsi"/>
        </w:rPr>
        <w:t xml:space="preserve"> </w:t>
      </w:r>
    </w:p>
    <w:p w14:paraId="062FF2A0" w14:textId="77777777" w:rsidR="00131925" w:rsidRDefault="000A63B4" w:rsidP="004D18C8">
      <w:pPr>
        <w:pStyle w:val="Leipteksti"/>
        <w:numPr>
          <w:ilvl w:val="1"/>
          <w:numId w:val="13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ind w:left="3119" w:hanging="425"/>
        <w:rPr>
          <w:rFonts w:cstheme="minorHAnsi"/>
        </w:rPr>
      </w:pPr>
      <w:r>
        <w:rPr>
          <w:rFonts w:cstheme="minorHAnsi"/>
        </w:rPr>
        <w:t>kun otetaan käyttöön uusi laite</w:t>
      </w:r>
      <w:r w:rsidR="008768F6">
        <w:rPr>
          <w:rFonts w:cstheme="minorHAnsi"/>
        </w:rPr>
        <w:t xml:space="preserve"> </w:t>
      </w:r>
    </w:p>
    <w:p w14:paraId="38FADA8A" w14:textId="77777777" w:rsidR="00131925" w:rsidRDefault="008768F6" w:rsidP="004D18C8">
      <w:pPr>
        <w:pStyle w:val="Leipteksti"/>
        <w:numPr>
          <w:ilvl w:val="1"/>
          <w:numId w:val="13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ind w:left="3119" w:hanging="425"/>
        <w:rPr>
          <w:rFonts w:cstheme="minorHAnsi"/>
        </w:rPr>
      </w:pPr>
      <w:r>
        <w:rPr>
          <w:rFonts w:cstheme="minorHAnsi"/>
        </w:rPr>
        <w:t>aina kun tes</w:t>
      </w:r>
      <w:r w:rsidR="000A63B4">
        <w:rPr>
          <w:rFonts w:cstheme="minorHAnsi"/>
        </w:rPr>
        <w:t>t</w:t>
      </w:r>
      <w:r>
        <w:rPr>
          <w:rFonts w:cstheme="minorHAnsi"/>
        </w:rPr>
        <w:t xml:space="preserve">ikasettierä vaihtuu </w:t>
      </w:r>
    </w:p>
    <w:p w14:paraId="323FE9FA" w14:textId="1F1D6737" w:rsidR="001C12BC" w:rsidRDefault="008768F6" w:rsidP="004D18C8">
      <w:pPr>
        <w:pStyle w:val="Leipteksti"/>
        <w:numPr>
          <w:ilvl w:val="1"/>
          <w:numId w:val="13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ind w:left="3119" w:hanging="425"/>
        <w:rPr>
          <w:rFonts w:cstheme="minorHAnsi"/>
        </w:rPr>
      </w:pPr>
      <w:r>
        <w:rPr>
          <w:rFonts w:cstheme="minorHAnsi"/>
        </w:rPr>
        <w:t>sekä tarvittaessa</w:t>
      </w:r>
      <w:r w:rsidR="00026CB4">
        <w:rPr>
          <w:rFonts w:cstheme="minorHAnsi"/>
        </w:rPr>
        <w:t>,</w:t>
      </w:r>
      <w:r>
        <w:rPr>
          <w:rFonts w:cstheme="minorHAnsi"/>
        </w:rPr>
        <w:t xml:space="preserve"> jos epäillään, että laite ei toimi tai </w:t>
      </w:r>
      <w:r w:rsidR="00DE233D">
        <w:rPr>
          <w:rFonts w:cstheme="minorHAnsi"/>
        </w:rPr>
        <w:t>epäillään testikasettien toimivuutta</w:t>
      </w:r>
    </w:p>
    <w:p w14:paraId="460D72A3" w14:textId="308FE27E" w:rsidR="002A7D45" w:rsidRDefault="002A7D45" w:rsidP="004A7B56">
      <w:pPr>
        <w:pStyle w:val="Leipteksti"/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ind w:left="2268"/>
        <w:rPr>
          <w:rFonts w:cstheme="minorHAnsi"/>
        </w:rPr>
      </w:pPr>
      <w:r>
        <w:rPr>
          <w:rFonts w:cstheme="minorHAnsi"/>
        </w:rPr>
        <w:t xml:space="preserve">Katso video kontrollien analysoimisesta </w:t>
      </w:r>
      <w:proofErr w:type="spellStart"/>
      <w:r>
        <w:rPr>
          <w:rFonts w:cstheme="minorHAnsi"/>
        </w:rPr>
        <w:t>ISLABin</w:t>
      </w:r>
      <w:proofErr w:type="spellEnd"/>
      <w:r>
        <w:rPr>
          <w:rFonts w:cstheme="minorHAnsi"/>
        </w:rPr>
        <w:t xml:space="preserve"> nettisivuilta: </w:t>
      </w:r>
      <w:hyperlink r:id="rId18" w:history="1">
        <w:r w:rsidRPr="00483370">
          <w:rPr>
            <w:rStyle w:val="Hyperlinkki"/>
            <w:rFonts w:cstheme="minorHAnsi"/>
            <w:sz w:val="24"/>
          </w:rPr>
          <w:t>www.islab.fi</w:t>
        </w:r>
      </w:hyperlink>
      <w:r>
        <w:rPr>
          <w:rFonts w:cstheme="minorHAnsi"/>
        </w:rPr>
        <w:t xml:space="preserve"> – Ammattilais</w:t>
      </w:r>
      <w:r w:rsidR="004A7B56">
        <w:rPr>
          <w:rFonts w:cstheme="minorHAnsi"/>
        </w:rPr>
        <w:t>i</w:t>
      </w:r>
      <w:r>
        <w:rPr>
          <w:rFonts w:cstheme="minorHAnsi"/>
        </w:rPr>
        <w:t xml:space="preserve">lle </w:t>
      </w:r>
      <w:r w:rsidR="004A7B56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4A7B56">
        <w:rPr>
          <w:rFonts w:cstheme="minorHAnsi"/>
        </w:rPr>
        <w:t xml:space="preserve">Vierianalytiikka (pikamittarit) – </w:t>
      </w:r>
      <w:r w:rsidR="00974203">
        <w:rPr>
          <w:rFonts w:cstheme="minorHAnsi"/>
        </w:rPr>
        <w:t xml:space="preserve">Kemian vieritestit – </w:t>
      </w:r>
      <w:r w:rsidR="004A7B56">
        <w:rPr>
          <w:rFonts w:cstheme="minorHAnsi"/>
        </w:rPr>
        <w:t>HbA1c</w:t>
      </w:r>
    </w:p>
    <w:p w14:paraId="7D8EBD6C" w14:textId="22B22EE1" w:rsidR="00D00E22" w:rsidRDefault="00D00E22" w:rsidP="00D00E22">
      <w:pPr>
        <w:pStyle w:val="Leipteksti"/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ind w:left="0"/>
        <w:rPr>
          <w:rFonts w:cstheme="minorHAnsi"/>
        </w:rPr>
      </w:pPr>
      <w:r>
        <w:rPr>
          <w:rFonts w:cstheme="minorHAnsi"/>
        </w:rPr>
        <w:tab/>
      </w:r>
    </w:p>
    <w:p w14:paraId="07A27979" w14:textId="77777777" w:rsidR="00ED7385" w:rsidRDefault="007B7E13" w:rsidP="00ED7385">
      <w:pPr>
        <w:pStyle w:val="Leipteksti"/>
        <w:numPr>
          <w:ilvl w:val="0"/>
          <w:numId w:val="14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>
        <w:rPr>
          <w:rFonts w:cstheme="minorHAnsi"/>
        </w:rPr>
        <w:lastRenderedPageBreak/>
        <w:t>Lämmitä kontrolli huoneenlämpöiseksi, tasapainottuminen kestää noin 45 min.</w:t>
      </w:r>
    </w:p>
    <w:p w14:paraId="5B10FDB5" w14:textId="77777777" w:rsidR="00ED7385" w:rsidRDefault="00740165" w:rsidP="00ED7385">
      <w:pPr>
        <w:pStyle w:val="Leipteksti"/>
        <w:numPr>
          <w:ilvl w:val="0"/>
          <w:numId w:val="14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ED7385">
        <w:rPr>
          <w:rFonts w:cstheme="minorHAnsi"/>
        </w:rPr>
        <w:t>Sekoita kontrolli hyvin ravistamalla pulloa 30 s.</w:t>
      </w:r>
    </w:p>
    <w:p w14:paraId="690F0F7A" w14:textId="0434A31C" w:rsidR="00ED7385" w:rsidRDefault="009C5128" w:rsidP="341D5D75">
      <w:pPr>
        <w:pStyle w:val="Leipteksti"/>
        <w:numPr>
          <w:ilvl w:val="0"/>
          <w:numId w:val="14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Bidi"/>
        </w:rPr>
      </w:pPr>
      <w:r w:rsidRPr="341D5D75">
        <w:rPr>
          <w:rFonts w:cstheme="minorBidi"/>
        </w:rPr>
        <w:t>Avaa kansi p</w:t>
      </w:r>
      <w:r w:rsidR="002968D2" w:rsidRPr="341D5D75">
        <w:rPr>
          <w:rFonts w:cstheme="minorBidi"/>
        </w:rPr>
        <w:t>aina</w:t>
      </w:r>
      <w:r w:rsidRPr="341D5D75">
        <w:rPr>
          <w:rFonts w:cstheme="minorBidi"/>
        </w:rPr>
        <w:t>malla</w:t>
      </w:r>
      <w:r w:rsidR="002968D2" w:rsidRPr="341D5D75">
        <w:rPr>
          <w:rFonts w:cstheme="minorBidi"/>
        </w:rPr>
        <w:t xml:space="preserve"> sinistä kontrollikuvaketta</w:t>
      </w:r>
      <w:r w:rsidRPr="341D5D75">
        <w:rPr>
          <w:rFonts w:cstheme="minorBidi"/>
        </w:rPr>
        <w:t xml:space="preserve"> </w:t>
      </w:r>
      <w:r w:rsidR="001A79C1">
        <w:rPr>
          <w:noProof/>
        </w:rPr>
        <w:drawing>
          <wp:inline distT="0" distB="0" distL="0" distR="0" wp14:anchorId="726216E0" wp14:editId="2D0B725B">
            <wp:extent cx="277368" cy="266700"/>
            <wp:effectExtent l="0" t="0" r="889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9175" cy="26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C602BA6" w:rsidRPr="341D5D75">
        <w:rPr>
          <w:rFonts w:cstheme="minorBidi"/>
        </w:rPr>
        <w:t xml:space="preserve"> </w:t>
      </w:r>
    </w:p>
    <w:p w14:paraId="26E4E55C" w14:textId="77777777" w:rsidR="00BA647D" w:rsidRDefault="009A0874" w:rsidP="00BA647D">
      <w:pPr>
        <w:pStyle w:val="Leipteksti"/>
        <w:numPr>
          <w:ilvl w:val="0"/>
          <w:numId w:val="14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ED7385">
        <w:rPr>
          <w:rFonts w:cstheme="minorHAnsi"/>
        </w:rPr>
        <w:t xml:space="preserve">Avaa testikasettipussi ja </w:t>
      </w:r>
      <w:r w:rsidR="00E04CE7" w:rsidRPr="00ED7385">
        <w:rPr>
          <w:rFonts w:cstheme="minorHAnsi"/>
        </w:rPr>
        <w:t>ota kontrollipullosta näyte kapillaariin</w:t>
      </w:r>
      <w:r w:rsidR="00ED7385">
        <w:rPr>
          <w:rFonts w:cstheme="minorHAnsi"/>
        </w:rPr>
        <w:t xml:space="preserve">, varmista, että kapillaari on </w:t>
      </w:r>
      <w:r w:rsidR="00BA647D">
        <w:rPr>
          <w:rFonts w:cstheme="minorHAnsi"/>
        </w:rPr>
        <w:t>täyttynyt päähän asti ja siinä ei ole ilmakuplia</w:t>
      </w:r>
      <w:r w:rsidR="00E04CE7" w:rsidRPr="00ED7385">
        <w:rPr>
          <w:rFonts w:cstheme="minorHAnsi"/>
        </w:rPr>
        <w:t>.</w:t>
      </w:r>
    </w:p>
    <w:p w14:paraId="08F74F01" w14:textId="23B789E4" w:rsidR="00B96CDA" w:rsidRDefault="00E04CE7" w:rsidP="00012820">
      <w:pPr>
        <w:pStyle w:val="Leipteksti"/>
        <w:numPr>
          <w:ilvl w:val="0"/>
          <w:numId w:val="14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B96CDA">
        <w:rPr>
          <w:rFonts w:cstheme="minorHAnsi"/>
        </w:rPr>
        <w:t>Aseta kasetti laitteeseen</w:t>
      </w:r>
      <w:r w:rsidR="009F03B5" w:rsidRPr="00B96CDA">
        <w:rPr>
          <w:rFonts w:cstheme="minorHAnsi"/>
        </w:rPr>
        <w:t xml:space="preserve"> </w:t>
      </w:r>
      <w:r w:rsidR="009508B1" w:rsidRPr="00B96CDA">
        <w:rPr>
          <w:rFonts w:cstheme="minorHAnsi"/>
        </w:rPr>
        <w:t>(</w:t>
      </w:r>
      <w:r w:rsidR="009F03B5" w:rsidRPr="00B96CDA">
        <w:rPr>
          <w:rFonts w:cstheme="minorHAnsi"/>
        </w:rPr>
        <w:t xml:space="preserve">viivakoodi </w:t>
      </w:r>
      <w:r w:rsidR="00C80E0B" w:rsidRPr="00B96CDA">
        <w:rPr>
          <w:rFonts w:cstheme="minorHAnsi"/>
        </w:rPr>
        <w:t>on vasemmalla</w:t>
      </w:r>
      <w:r w:rsidR="009508B1" w:rsidRPr="00B96CDA">
        <w:rPr>
          <w:rFonts w:cstheme="minorHAnsi"/>
        </w:rPr>
        <w:t>)</w:t>
      </w:r>
      <w:r w:rsidR="00567BD6" w:rsidRPr="00B96CDA">
        <w:rPr>
          <w:rFonts w:cstheme="minorHAnsi"/>
        </w:rPr>
        <w:t xml:space="preserve"> </w:t>
      </w:r>
      <w:r w:rsidRPr="00B96CDA">
        <w:rPr>
          <w:rFonts w:cstheme="minorHAnsi"/>
        </w:rPr>
        <w:t xml:space="preserve">ja sulje </w:t>
      </w:r>
      <w:r w:rsidR="00567BD6" w:rsidRPr="00B96CDA">
        <w:rPr>
          <w:rFonts w:cstheme="minorHAnsi"/>
        </w:rPr>
        <w:t>kansi</w:t>
      </w:r>
      <w:r w:rsidR="00E56F0A" w:rsidRPr="00B96CDA">
        <w:rPr>
          <w:rFonts w:cstheme="minorHAnsi"/>
        </w:rPr>
        <w:t xml:space="preserve"> käsin.</w:t>
      </w:r>
      <w:r w:rsidR="00B96CDA" w:rsidRPr="00B96CDA">
        <w:rPr>
          <w:rFonts w:cstheme="minorHAnsi"/>
        </w:rPr>
        <w:t xml:space="preserve"> </w:t>
      </w:r>
    </w:p>
    <w:p w14:paraId="4A624281" w14:textId="4D4FF351" w:rsidR="00E56F0A" w:rsidRPr="00B96CDA" w:rsidRDefault="00E56F0A" w:rsidP="00012820">
      <w:pPr>
        <w:pStyle w:val="Leipteksti"/>
        <w:numPr>
          <w:ilvl w:val="0"/>
          <w:numId w:val="14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B96CDA">
        <w:rPr>
          <w:rFonts w:cstheme="minorHAnsi"/>
        </w:rPr>
        <w:t xml:space="preserve">Paina </w:t>
      </w:r>
      <w:r>
        <w:rPr>
          <w:noProof/>
        </w:rPr>
        <w:drawing>
          <wp:inline distT="0" distB="0" distL="0" distR="0" wp14:anchorId="3317A1B1" wp14:editId="2CA2E48F">
            <wp:extent cx="219075" cy="190500"/>
            <wp:effectExtent l="0" t="0" r="9525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CDA">
        <w:rPr>
          <w:rFonts w:cstheme="minorHAnsi"/>
        </w:rPr>
        <w:t xml:space="preserve"> ja syötä kontrollin numero (1 tai 2)</w:t>
      </w:r>
      <w:r w:rsidR="006C58CC" w:rsidRPr="00B96CDA">
        <w:rPr>
          <w:rFonts w:cstheme="minorHAnsi"/>
        </w:rPr>
        <w:t xml:space="preserve">, vahvista painamalla </w:t>
      </w:r>
      <w:r w:rsidR="006C58CC">
        <w:rPr>
          <w:noProof/>
        </w:rPr>
        <w:drawing>
          <wp:inline distT="0" distB="0" distL="0" distR="0" wp14:anchorId="2F0CCE58" wp14:editId="40736925">
            <wp:extent cx="437322" cy="222787"/>
            <wp:effectExtent l="0" t="0" r="1270" b="635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9175" cy="22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47F47" w14:textId="648C6BB6" w:rsidR="0034637B" w:rsidRDefault="00F2008A" w:rsidP="0034637B">
      <w:pPr>
        <w:pStyle w:val="Leipteksti"/>
        <w:numPr>
          <w:ilvl w:val="0"/>
          <w:numId w:val="14"/>
        </w:numPr>
        <w:tabs>
          <w:tab w:val="left" w:pos="1304"/>
          <w:tab w:val="left" w:pos="2977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>
        <w:rPr>
          <w:rFonts w:cstheme="minorHAnsi"/>
        </w:rPr>
        <w:t>V</w:t>
      </w:r>
      <w:r w:rsidR="00A43211">
        <w:rPr>
          <w:rFonts w:cstheme="minorHAnsi"/>
        </w:rPr>
        <w:t xml:space="preserve">ahvista </w:t>
      </w:r>
      <w:r w:rsidR="0034637B">
        <w:rPr>
          <w:rFonts w:cstheme="minorHAnsi"/>
        </w:rPr>
        <w:t xml:space="preserve">tulos </w:t>
      </w:r>
      <w:r w:rsidR="00A43211">
        <w:rPr>
          <w:rFonts w:cstheme="minorHAnsi"/>
        </w:rPr>
        <w:t xml:space="preserve">painamalla näytöllä </w:t>
      </w:r>
      <w:r w:rsidR="003D10C3">
        <w:rPr>
          <w:noProof/>
        </w:rPr>
        <w:drawing>
          <wp:inline distT="0" distB="0" distL="0" distR="0" wp14:anchorId="5E2900B6" wp14:editId="2C72642A">
            <wp:extent cx="556591" cy="225863"/>
            <wp:effectExtent l="0" t="0" r="0" b="3175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9766" cy="22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</w:p>
    <w:p w14:paraId="39C95810" w14:textId="295BBD95" w:rsidR="003D10C3" w:rsidRDefault="003D10C3" w:rsidP="0034637B">
      <w:pPr>
        <w:pStyle w:val="Leipteksti"/>
        <w:numPr>
          <w:ilvl w:val="0"/>
          <w:numId w:val="14"/>
        </w:numPr>
        <w:tabs>
          <w:tab w:val="left" w:pos="1304"/>
          <w:tab w:val="left" w:pos="2977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>
        <w:rPr>
          <w:rFonts w:cstheme="minorHAnsi"/>
        </w:rPr>
        <w:t>S</w:t>
      </w:r>
      <w:r w:rsidR="000A63B4">
        <w:rPr>
          <w:rFonts w:cstheme="minorHAnsi"/>
        </w:rPr>
        <w:t>ULJE KANSI</w:t>
      </w:r>
      <w:r>
        <w:rPr>
          <w:rFonts w:cstheme="minorHAnsi"/>
        </w:rPr>
        <w:t xml:space="preserve">, </w:t>
      </w:r>
      <w:r w:rsidRPr="000A63B4">
        <w:rPr>
          <w:rFonts w:cstheme="minorHAnsi"/>
          <w:u w:val="single"/>
        </w:rPr>
        <w:t>kantta ei saa jättä</w:t>
      </w:r>
      <w:r w:rsidR="000A63B4" w:rsidRPr="000A63B4">
        <w:rPr>
          <w:rFonts w:cstheme="minorHAnsi"/>
          <w:u w:val="single"/>
        </w:rPr>
        <w:t>ä</w:t>
      </w:r>
      <w:r w:rsidRPr="000A63B4">
        <w:rPr>
          <w:rFonts w:cstheme="minorHAnsi"/>
          <w:u w:val="single"/>
        </w:rPr>
        <w:t xml:space="preserve"> auki</w:t>
      </w:r>
      <w:r w:rsidR="000A63B4">
        <w:rPr>
          <w:rFonts w:cstheme="minorHAnsi"/>
        </w:rPr>
        <w:t>.</w:t>
      </w:r>
    </w:p>
    <w:p w14:paraId="3F84B9E5" w14:textId="70478FBC" w:rsidR="00EB4B4C" w:rsidRDefault="00C52BD0" w:rsidP="0034637B">
      <w:pPr>
        <w:pStyle w:val="Leipteksti"/>
        <w:numPr>
          <w:ilvl w:val="0"/>
          <w:numId w:val="14"/>
        </w:numPr>
        <w:tabs>
          <w:tab w:val="left" w:pos="1304"/>
          <w:tab w:val="left" w:pos="2977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>
        <w:rPr>
          <w:rFonts w:cstheme="minorHAnsi"/>
        </w:rPr>
        <w:t>Tarkista kontrollin tulos kontrollipaketin sisällä olevasta taulukosta</w:t>
      </w:r>
      <w:r w:rsidR="00897533">
        <w:rPr>
          <w:rFonts w:cstheme="minorHAnsi"/>
        </w:rPr>
        <w:t xml:space="preserve">. Huomioi, että tavoite </w:t>
      </w:r>
      <w:proofErr w:type="gramStart"/>
      <w:r w:rsidR="00897533">
        <w:rPr>
          <w:rFonts w:cstheme="minorHAnsi"/>
        </w:rPr>
        <w:t>vaihtuu</w:t>
      </w:r>
      <w:proofErr w:type="gramEnd"/>
      <w:r w:rsidR="00897533">
        <w:rPr>
          <w:rFonts w:cstheme="minorHAnsi"/>
        </w:rPr>
        <w:t xml:space="preserve"> kun kontrollin </w:t>
      </w:r>
      <w:proofErr w:type="spellStart"/>
      <w:r w:rsidR="00897533">
        <w:rPr>
          <w:rFonts w:cstheme="minorHAnsi"/>
        </w:rPr>
        <w:t>lot</w:t>
      </w:r>
      <w:proofErr w:type="spellEnd"/>
      <w:r w:rsidR="00897533">
        <w:rPr>
          <w:rFonts w:cstheme="minorHAnsi"/>
        </w:rPr>
        <w:t xml:space="preserve"> vaihtuu.</w:t>
      </w:r>
    </w:p>
    <w:p w14:paraId="2E1A23C5" w14:textId="7541C657" w:rsidR="00C52BD0" w:rsidRDefault="00A93AB1" w:rsidP="00C52BD0">
      <w:pPr>
        <w:pStyle w:val="Leipteksti"/>
        <w:tabs>
          <w:tab w:val="left" w:pos="1304"/>
          <w:tab w:val="left" w:pos="2977"/>
          <w:tab w:val="left" w:pos="3912"/>
          <w:tab w:val="left" w:pos="5216"/>
          <w:tab w:val="left" w:pos="6521"/>
          <w:tab w:val="left" w:pos="7825"/>
          <w:tab w:val="left" w:pos="9129"/>
        </w:tabs>
        <w:ind w:left="2268"/>
        <w:rPr>
          <w:rFonts w:cstheme="minorHAnsi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62E9DE" wp14:editId="44153DF9">
                <wp:simplePos x="0" y="0"/>
                <wp:positionH relativeFrom="column">
                  <wp:posOffset>3518535</wp:posOffset>
                </wp:positionH>
                <wp:positionV relativeFrom="paragraph">
                  <wp:posOffset>3014345</wp:posOffset>
                </wp:positionV>
                <wp:extent cx="647700" cy="238125"/>
                <wp:effectExtent l="0" t="0" r="19050" b="28575"/>
                <wp:wrapNone/>
                <wp:docPr id="12" name="Ellip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18CB8A" id="Ellipsi 12" o:spid="_x0000_s1026" style="position:absolute;margin-left:277.05pt;margin-top:237.35pt;width:51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" filled="f" strokecolor="#aa0714 [1604]" strokeweight="2pt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1B2C6" wp14:editId="35BCA867">
                <wp:simplePos x="0" y="0"/>
                <wp:positionH relativeFrom="column">
                  <wp:posOffset>2146935</wp:posOffset>
                </wp:positionH>
                <wp:positionV relativeFrom="paragraph">
                  <wp:posOffset>3042920</wp:posOffset>
                </wp:positionV>
                <wp:extent cx="733425" cy="219075"/>
                <wp:effectExtent l="0" t="0" r="28575" b="28575"/>
                <wp:wrapNone/>
                <wp:docPr id="11" name="Ellip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7D7196" id="Ellipsi 11" o:spid="_x0000_s1026" style="position:absolute;margin-left:169.05pt;margin-top:239.6pt;width:57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" filled="f" strokecolor="#aa0714 [1604]" strokeweight="2pt"/>
            </w:pict>
          </mc:Fallback>
        </mc:AlternateContent>
      </w:r>
      <w:r w:rsidR="00C52BD0">
        <w:rPr>
          <w:noProof/>
        </w:rPr>
        <w:drawing>
          <wp:inline distT="0" distB="0" distL="0" distR="0" wp14:anchorId="61C6D2A5" wp14:editId="238BEFEA">
            <wp:extent cx="3314700" cy="3629025"/>
            <wp:effectExtent l="0" t="0" r="0" b="952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F676" w14:textId="0B578A45" w:rsidR="007315FB" w:rsidRDefault="00220C61" w:rsidP="0081096C">
      <w:pPr>
        <w:pStyle w:val="Leipteksti"/>
        <w:numPr>
          <w:ilvl w:val="0"/>
          <w:numId w:val="19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A05ED5">
        <w:rPr>
          <w:rFonts w:cstheme="minorHAnsi"/>
        </w:rPr>
        <w:lastRenderedPageBreak/>
        <w:t xml:space="preserve">HbA1c-tuloksen yksikkö on </w:t>
      </w:r>
      <w:proofErr w:type="spellStart"/>
      <w:r w:rsidR="00A93AB1" w:rsidRPr="00A05ED5">
        <w:rPr>
          <w:rFonts w:cstheme="minorHAnsi"/>
        </w:rPr>
        <w:t>mmol</w:t>
      </w:r>
      <w:proofErr w:type="spellEnd"/>
      <w:r w:rsidR="00A93AB1" w:rsidRPr="00A05ED5">
        <w:rPr>
          <w:rFonts w:cstheme="minorHAnsi"/>
        </w:rPr>
        <w:t>/mol</w:t>
      </w:r>
      <w:r w:rsidR="008F6126" w:rsidRPr="00A05ED5">
        <w:rPr>
          <w:rFonts w:cstheme="minorHAnsi"/>
        </w:rPr>
        <w:t xml:space="preserve"> ja tuloksen pitää olla suluissa ilmoitetun tavoitealueen sisällä</w:t>
      </w:r>
      <w:r w:rsidR="006D2EB8">
        <w:rPr>
          <w:rFonts w:cstheme="minorHAnsi"/>
        </w:rPr>
        <w:t xml:space="preserve"> (yllä olevassa kuvassa </w:t>
      </w:r>
      <w:r w:rsidR="00BC76E7">
        <w:rPr>
          <w:rFonts w:cstheme="minorHAnsi"/>
        </w:rPr>
        <w:t xml:space="preserve">kontrolli 1:n </w:t>
      </w:r>
      <w:r w:rsidR="006D2EB8">
        <w:rPr>
          <w:rFonts w:cstheme="minorHAnsi"/>
        </w:rPr>
        <w:t>tavoite on 43</w:t>
      </w:r>
      <w:r w:rsidR="00BC76E7">
        <w:rPr>
          <w:rFonts w:cstheme="minorHAnsi"/>
        </w:rPr>
        <w:t xml:space="preserve"> ja tavoitealue </w:t>
      </w:r>
      <w:proofErr w:type="gramStart"/>
      <w:r w:rsidR="00BC76E7">
        <w:rPr>
          <w:rFonts w:cstheme="minorHAnsi"/>
        </w:rPr>
        <w:t>37-50</w:t>
      </w:r>
      <w:proofErr w:type="gramEnd"/>
      <w:r w:rsidR="00BC76E7">
        <w:rPr>
          <w:rFonts w:cstheme="minorHAnsi"/>
        </w:rPr>
        <w:t>)</w:t>
      </w:r>
      <w:r w:rsidR="00C555B3">
        <w:rPr>
          <w:rFonts w:cstheme="minorHAnsi"/>
        </w:rPr>
        <w:t>.</w:t>
      </w:r>
    </w:p>
    <w:p w14:paraId="314C4708" w14:textId="28636B71" w:rsidR="00A05ED5" w:rsidRPr="00A05ED5" w:rsidRDefault="00A05ED5" w:rsidP="0081096C">
      <w:pPr>
        <w:pStyle w:val="Leipteksti"/>
        <w:numPr>
          <w:ilvl w:val="0"/>
          <w:numId w:val="19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Bidi"/>
        </w:rPr>
      </w:pPr>
      <w:r>
        <w:rPr>
          <w:rFonts w:cstheme="minorHAnsi"/>
        </w:rPr>
        <w:t>Kirjaa tulokset kontrollilomakkee</w:t>
      </w:r>
      <w:r w:rsidR="00E961D7">
        <w:rPr>
          <w:rFonts w:cstheme="minorHAnsi"/>
        </w:rPr>
        <w:t>seen</w:t>
      </w:r>
      <w:r>
        <w:rPr>
          <w:rFonts w:cstheme="minorHAnsi"/>
        </w:rPr>
        <w:t xml:space="preserve"> (liite 1).</w:t>
      </w:r>
    </w:p>
    <w:p w14:paraId="29AC2B45" w14:textId="77777777" w:rsidR="0081096C" w:rsidRDefault="0081096C" w:rsidP="00812928">
      <w:pPr>
        <w:pStyle w:val="Leipteksti"/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ind w:left="2268"/>
        <w:rPr>
          <w:rFonts w:cstheme="minorHAnsi"/>
        </w:rPr>
      </w:pPr>
    </w:p>
    <w:p w14:paraId="5A3349A1" w14:textId="53456E7A" w:rsidR="00812928" w:rsidRDefault="00812928" w:rsidP="00812928">
      <w:pPr>
        <w:pStyle w:val="Leipteksti"/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ind w:left="2268"/>
        <w:rPr>
          <w:rFonts w:cstheme="minorHAnsi"/>
        </w:rPr>
      </w:pPr>
      <w:r w:rsidRPr="00A77430">
        <w:rPr>
          <w:rFonts w:cstheme="minorHAnsi"/>
        </w:rPr>
        <w:t xml:space="preserve">Jos kontrollin tulos ei ole </w:t>
      </w:r>
      <w:r w:rsidR="00A77430" w:rsidRPr="00A77430">
        <w:rPr>
          <w:rFonts w:cstheme="minorHAnsi"/>
        </w:rPr>
        <w:t>tavoitealueella</w:t>
      </w:r>
      <w:r w:rsidR="00A77430">
        <w:rPr>
          <w:rFonts w:cstheme="minorHAnsi"/>
        </w:rPr>
        <w:t>:</w:t>
      </w:r>
    </w:p>
    <w:p w14:paraId="7362548C" w14:textId="27E9F0C1" w:rsidR="00A77430" w:rsidRDefault="00314154" w:rsidP="0034637B">
      <w:pPr>
        <w:pStyle w:val="Leipteksti"/>
        <w:numPr>
          <w:ilvl w:val="0"/>
          <w:numId w:val="17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>
        <w:rPr>
          <w:rFonts w:cstheme="minorHAnsi"/>
        </w:rPr>
        <w:t>potilasnäytettä ei saa analysoida ennen kuin syy on selvitetty</w:t>
      </w:r>
    </w:p>
    <w:p w14:paraId="64C92D5A" w14:textId="77777777" w:rsidR="00BA43A9" w:rsidRDefault="008B2D20" w:rsidP="0034637B">
      <w:pPr>
        <w:pStyle w:val="Leipteksti"/>
        <w:numPr>
          <w:ilvl w:val="0"/>
          <w:numId w:val="17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>
        <w:rPr>
          <w:rFonts w:cstheme="minorHAnsi"/>
        </w:rPr>
        <w:t>analysoi kontrolli</w:t>
      </w:r>
      <w:r w:rsidR="00BA43A9">
        <w:rPr>
          <w:rFonts w:cstheme="minorHAnsi"/>
        </w:rPr>
        <w:t xml:space="preserve"> uudestaan </w:t>
      </w:r>
    </w:p>
    <w:p w14:paraId="2D3D97B7" w14:textId="4ACEEDE5" w:rsidR="002A2B00" w:rsidRDefault="00BA43A9" w:rsidP="0034637B">
      <w:pPr>
        <w:pStyle w:val="Leipteksti"/>
        <w:numPr>
          <w:ilvl w:val="0"/>
          <w:numId w:val="17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>
        <w:rPr>
          <w:rFonts w:cstheme="minorHAnsi"/>
        </w:rPr>
        <w:t xml:space="preserve">onko </w:t>
      </w:r>
      <w:r w:rsidR="002A2B00">
        <w:rPr>
          <w:rFonts w:cstheme="minorHAnsi"/>
        </w:rPr>
        <w:t xml:space="preserve">kontrollin viimeinen </w:t>
      </w:r>
      <w:proofErr w:type="spellStart"/>
      <w:r w:rsidR="002A2B00">
        <w:rPr>
          <w:rFonts w:cstheme="minorHAnsi"/>
        </w:rPr>
        <w:t>käyttöpvm</w:t>
      </w:r>
      <w:proofErr w:type="spellEnd"/>
      <w:r w:rsidR="002A2B00">
        <w:rPr>
          <w:rFonts w:cstheme="minorHAnsi"/>
        </w:rPr>
        <w:t xml:space="preserve"> umpeutunut</w:t>
      </w:r>
    </w:p>
    <w:p w14:paraId="54C5D6B5" w14:textId="4D04AD96" w:rsidR="00314154" w:rsidRDefault="00696B50" w:rsidP="0034637B">
      <w:pPr>
        <w:pStyle w:val="Leipteksti"/>
        <w:numPr>
          <w:ilvl w:val="0"/>
          <w:numId w:val="17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>
        <w:rPr>
          <w:rFonts w:cstheme="minorHAnsi"/>
        </w:rPr>
        <w:t>onko kontrollia käytetty yli 60 päivää (säilyy 60 päivää avaamisesta)</w:t>
      </w:r>
    </w:p>
    <w:p w14:paraId="55C1D1F4" w14:textId="2BFFC245" w:rsidR="00696B50" w:rsidRDefault="00696B50" w:rsidP="0034637B">
      <w:pPr>
        <w:pStyle w:val="Leipteksti"/>
        <w:numPr>
          <w:ilvl w:val="0"/>
          <w:numId w:val="17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>
        <w:rPr>
          <w:rFonts w:cstheme="minorHAnsi"/>
        </w:rPr>
        <w:t xml:space="preserve">onko kontrolli säilytetty jääkaapissa ja korkki suljettu tiiviisti </w:t>
      </w:r>
    </w:p>
    <w:p w14:paraId="20627C5F" w14:textId="68371180" w:rsidR="00314154" w:rsidRPr="008C5157" w:rsidRDefault="00A025E6" w:rsidP="0034637B">
      <w:pPr>
        <w:pStyle w:val="Leipteksti"/>
        <w:numPr>
          <w:ilvl w:val="0"/>
          <w:numId w:val="17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>
        <w:rPr>
          <w:rFonts w:cstheme="minorHAnsi"/>
        </w:rPr>
        <w:t>tee määritys uudesta kontrollipullosta</w:t>
      </w:r>
    </w:p>
    <w:p w14:paraId="29B164C0" w14:textId="77777777" w:rsidR="00740165" w:rsidRPr="004E35A3" w:rsidRDefault="00740165" w:rsidP="0008202B">
      <w:pPr>
        <w:pStyle w:val="Leipteksti"/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ind w:left="2628"/>
        <w:rPr>
          <w:rFonts w:cstheme="minorHAnsi"/>
        </w:rPr>
      </w:pPr>
    </w:p>
    <w:p w14:paraId="0C31FC37" w14:textId="77777777" w:rsidR="00C06E09" w:rsidRPr="004E35A3" w:rsidRDefault="00C06E09" w:rsidP="00C06E09">
      <w:pPr>
        <w:pStyle w:val="Leipteksti"/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ind w:left="0"/>
        <w:rPr>
          <w:rFonts w:cstheme="minorHAnsi"/>
          <w:b/>
        </w:rPr>
      </w:pPr>
      <w:r w:rsidRPr="004E35A3">
        <w:rPr>
          <w:rFonts w:cstheme="minorHAnsi"/>
          <w:b/>
        </w:rPr>
        <w:t>Huolto</w:t>
      </w:r>
      <w:r w:rsidRPr="004E35A3">
        <w:rPr>
          <w:rFonts w:cstheme="minorHAnsi"/>
          <w:b/>
        </w:rPr>
        <w:tab/>
      </w:r>
      <w:r w:rsidRPr="004E35A3">
        <w:rPr>
          <w:rFonts w:cstheme="minorHAnsi"/>
          <w:b/>
        </w:rPr>
        <w:tab/>
      </w:r>
      <w:r w:rsidRPr="004E35A3">
        <w:rPr>
          <w:rFonts w:cstheme="minorHAnsi"/>
          <w:u w:val="single"/>
        </w:rPr>
        <w:t>Ulkopinnan puhdistus/desinfiointi</w:t>
      </w:r>
    </w:p>
    <w:p w14:paraId="74A58BD7" w14:textId="77777777" w:rsidR="00C06E09" w:rsidRPr="004E35A3" w:rsidRDefault="00C06E09" w:rsidP="00C06E09">
      <w:pPr>
        <w:pStyle w:val="Leipteksti"/>
        <w:numPr>
          <w:ilvl w:val="0"/>
          <w:numId w:val="10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4E35A3">
        <w:rPr>
          <w:rFonts w:cstheme="minorHAnsi"/>
        </w:rPr>
        <w:t>Ulkopinta pitää puhdistaa aina kun se on tarpeellista. Monet roiskeet ja värit lähtevät vedellä ja miedolla pesuaineella.</w:t>
      </w:r>
    </w:p>
    <w:p w14:paraId="0DF2AA59" w14:textId="77777777" w:rsidR="00C06E09" w:rsidRPr="004E35A3" w:rsidRDefault="00C06E09" w:rsidP="00C06E09">
      <w:pPr>
        <w:pStyle w:val="Leipteksti"/>
        <w:numPr>
          <w:ilvl w:val="0"/>
          <w:numId w:val="10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4E35A3">
        <w:rPr>
          <w:rFonts w:cstheme="minorHAnsi"/>
        </w:rPr>
        <w:t>Katkaise virta ja ota pistoke pois seinästä sen jälkeen, kun analysaattori on lopettanut sulkemistapahtuman.</w:t>
      </w:r>
    </w:p>
    <w:p w14:paraId="317DD9E5" w14:textId="77777777" w:rsidR="00C06E09" w:rsidRPr="004E35A3" w:rsidRDefault="00C06E09" w:rsidP="00C06E09">
      <w:pPr>
        <w:pStyle w:val="Leipteksti"/>
        <w:numPr>
          <w:ilvl w:val="0"/>
          <w:numId w:val="10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4E35A3">
        <w:rPr>
          <w:rFonts w:cstheme="minorHAnsi"/>
        </w:rPr>
        <w:t xml:space="preserve">Puhdista analysaattorin ulkopinta ja näyttöruutu kuiduttomalla, hankaamattomalla veteen tai laimeaan pesuaineliuokseen kostutetulla </w:t>
      </w:r>
      <w:r w:rsidRPr="004E35A3">
        <w:rPr>
          <w:rFonts w:cstheme="minorHAnsi"/>
          <w:u w:val="single"/>
        </w:rPr>
        <w:t>nihkeällä</w:t>
      </w:r>
      <w:r w:rsidRPr="004E35A3">
        <w:rPr>
          <w:rFonts w:cstheme="minorHAnsi"/>
        </w:rPr>
        <w:t xml:space="preserve"> liinalla.</w:t>
      </w:r>
    </w:p>
    <w:p w14:paraId="441CFD8F" w14:textId="77777777" w:rsidR="00C06E09" w:rsidRPr="004E35A3" w:rsidRDefault="00C06E09" w:rsidP="00C06E09">
      <w:pPr>
        <w:pStyle w:val="Leipteksti"/>
        <w:numPr>
          <w:ilvl w:val="0"/>
          <w:numId w:val="10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4E35A3">
        <w:rPr>
          <w:rFonts w:cstheme="minorHAnsi"/>
        </w:rPr>
        <w:t>Pinnan desinfiointi voidaan tarvittaessa tehdä 0,5 %:</w:t>
      </w:r>
      <w:proofErr w:type="spellStart"/>
      <w:r w:rsidRPr="004E35A3">
        <w:rPr>
          <w:rFonts w:cstheme="minorHAnsi"/>
        </w:rPr>
        <w:t>een</w:t>
      </w:r>
      <w:proofErr w:type="spellEnd"/>
      <w:r w:rsidRPr="004E35A3">
        <w:rPr>
          <w:rFonts w:cstheme="minorHAnsi"/>
        </w:rPr>
        <w:t xml:space="preserve"> hypokloriittiin (1.3 ml </w:t>
      </w:r>
      <w:proofErr w:type="gramStart"/>
      <w:r w:rsidRPr="004E35A3">
        <w:rPr>
          <w:rFonts w:cstheme="minorHAnsi"/>
        </w:rPr>
        <w:t>3.8%</w:t>
      </w:r>
      <w:proofErr w:type="gramEnd"/>
      <w:r w:rsidRPr="004E35A3">
        <w:rPr>
          <w:rFonts w:cstheme="minorHAnsi"/>
        </w:rPr>
        <w:t xml:space="preserve"> hypokloriittia </w:t>
      </w:r>
      <w:proofErr w:type="spellStart"/>
      <w:r w:rsidRPr="004E35A3">
        <w:rPr>
          <w:rFonts w:cstheme="minorHAnsi"/>
        </w:rPr>
        <w:t>ad</w:t>
      </w:r>
      <w:proofErr w:type="spellEnd"/>
      <w:r w:rsidRPr="004E35A3">
        <w:rPr>
          <w:rFonts w:cstheme="minorHAnsi"/>
        </w:rPr>
        <w:t xml:space="preserve"> 10 ml </w:t>
      </w:r>
      <w:proofErr w:type="spellStart"/>
      <w:r w:rsidRPr="004E35A3">
        <w:rPr>
          <w:rFonts w:cstheme="minorHAnsi"/>
        </w:rPr>
        <w:t>aqua</w:t>
      </w:r>
      <w:proofErr w:type="spellEnd"/>
      <w:r w:rsidRPr="004E35A3">
        <w:rPr>
          <w:rFonts w:cstheme="minorHAnsi"/>
        </w:rPr>
        <w:t xml:space="preserve">) tai 80 % etanoliin kostutetulla </w:t>
      </w:r>
      <w:r w:rsidRPr="004E35A3">
        <w:rPr>
          <w:rFonts w:cstheme="minorHAnsi"/>
          <w:u w:val="single"/>
        </w:rPr>
        <w:t>nihkeällä</w:t>
      </w:r>
      <w:r w:rsidRPr="004E35A3">
        <w:rPr>
          <w:rFonts w:cstheme="minorHAnsi"/>
        </w:rPr>
        <w:t xml:space="preserve"> liinalla (desinfektioaine saa vaikuttaa korkeintaan 10 minuuttia)</w:t>
      </w:r>
    </w:p>
    <w:p w14:paraId="273828D9" w14:textId="77777777" w:rsidR="00C06E09" w:rsidRPr="004E35A3" w:rsidRDefault="00C06E09" w:rsidP="00C06E09">
      <w:pPr>
        <w:pStyle w:val="Leipteksti"/>
        <w:numPr>
          <w:ilvl w:val="0"/>
          <w:numId w:val="10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4E35A3">
        <w:rPr>
          <w:rFonts w:cstheme="minorHAnsi"/>
        </w:rPr>
        <w:t>Anna analysaattorin kuivua, pistä pistoke seinään ja kytke virta laitteeseen.</w:t>
      </w:r>
    </w:p>
    <w:p w14:paraId="3083D4C4" w14:textId="77777777" w:rsidR="00C06E09" w:rsidRPr="004E35A3" w:rsidRDefault="00C06E09" w:rsidP="00C06E09">
      <w:pPr>
        <w:pStyle w:val="Leipteksti"/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ind w:left="2268"/>
        <w:rPr>
          <w:rFonts w:cstheme="minorHAnsi"/>
        </w:rPr>
      </w:pPr>
    </w:p>
    <w:p w14:paraId="4C862511" w14:textId="77777777" w:rsidR="00C06E09" w:rsidRPr="004E35A3" w:rsidRDefault="00C06E09" w:rsidP="00C06E09">
      <w:pPr>
        <w:pStyle w:val="Leipteksti"/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ind w:left="2268"/>
        <w:rPr>
          <w:rFonts w:cstheme="minorHAnsi"/>
          <w:u w:val="single"/>
        </w:rPr>
      </w:pPr>
      <w:r w:rsidRPr="004E35A3">
        <w:rPr>
          <w:rFonts w:cstheme="minorHAnsi"/>
          <w:u w:val="single"/>
        </w:rPr>
        <w:t>Kasettipesän puhdistus/desinfiointi</w:t>
      </w:r>
    </w:p>
    <w:p w14:paraId="5148CA0D" w14:textId="77777777" w:rsidR="00C06E09" w:rsidRPr="004E35A3" w:rsidRDefault="00C06E09" w:rsidP="00C06E09">
      <w:pPr>
        <w:pStyle w:val="Leipteksti"/>
        <w:numPr>
          <w:ilvl w:val="0"/>
          <w:numId w:val="10"/>
        </w:numPr>
        <w:tabs>
          <w:tab w:val="left" w:pos="2268"/>
        </w:tabs>
        <w:rPr>
          <w:rFonts w:cstheme="minorHAnsi"/>
          <w:b/>
        </w:rPr>
      </w:pPr>
      <w:r w:rsidRPr="004E35A3">
        <w:rPr>
          <w:rFonts w:cstheme="minorHAnsi"/>
        </w:rPr>
        <w:t>Kasettipesä puhdistetaan</w:t>
      </w:r>
      <w:r w:rsidRPr="004E35A3">
        <w:rPr>
          <w:rFonts w:cstheme="minorHAnsi"/>
          <w:b/>
        </w:rPr>
        <w:t xml:space="preserve"> </w:t>
      </w:r>
      <w:r w:rsidRPr="004E35A3">
        <w:rPr>
          <w:rFonts w:cstheme="minorHAnsi"/>
        </w:rPr>
        <w:t>juuri tähän tarkoitukseen tarkoitetulla nukkaamattomalla</w:t>
      </w:r>
      <w:r w:rsidRPr="004E35A3">
        <w:rPr>
          <w:rFonts w:cstheme="minorHAnsi"/>
          <w:color w:val="FF00FF"/>
        </w:rPr>
        <w:t xml:space="preserve"> </w:t>
      </w:r>
      <w:r w:rsidRPr="004E35A3">
        <w:rPr>
          <w:rFonts w:cstheme="minorHAnsi"/>
        </w:rPr>
        <w:t>puhdistustikulla (ei pumpulitikulla) heti, jos nestettä tai muita aineita tippuu kasettipesään.</w:t>
      </w:r>
    </w:p>
    <w:p w14:paraId="707C3C7F" w14:textId="77777777" w:rsidR="00C06E09" w:rsidRPr="004E35A3" w:rsidRDefault="00C06E09" w:rsidP="00C06E09">
      <w:pPr>
        <w:pStyle w:val="Leipteksti"/>
        <w:numPr>
          <w:ilvl w:val="0"/>
          <w:numId w:val="10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4E35A3">
        <w:rPr>
          <w:rFonts w:cstheme="minorHAnsi"/>
        </w:rPr>
        <w:lastRenderedPageBreak/>
        <w:t xml:space="preserve">Kosketa </w:t>
      </w:r>
      <w:r w:rsidRPr="004E35A3">
        <w:rPr>
          <w:rFonts w:cstheme="minorHAnsi"/>
          <w:b/>
          <w:noProof/>
        </w:rPr>
        <w:drawing>
          <wp:inline distT="0" distB="0" distL="0" distR="0" wp14:anchorId="3E39B07F" wp14:editId="06929024">
            <wp:extent cx="247883" cy="230588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60" cy="23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5A3">
        <w:rPr>
          <w:rFonts w:cstheme="minorHAnsi"/>
        </w:rPr>
        <w:t>avataksesi kannen.</w:t>
      </w:r>
    </w:p>
    <w:p w14:paraId="6929C3ED" w14:textId="77777777" w:rsidR="00C06E09" w:rsidRPr="004E35A3" w:rsidRDefault="00C06E09" w:rsidP="00C06E09">
      <w:pPr>
        <w:pStyle w:val="Leipteksti"/>
        <w:numPr>
          <w:ilvl w:val="0"/>
          <w:numId w:val="10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4E35A3">
        <w:rPr>
          <w:rFonts w:cstheme="minorHAnsi"/>
        </w:rPr>
        <w:t>Katkaise virta laitteesta irrottamalla pistoke seinästä.</w:t>
      </w:r>
    </w:p>
    <w:p w14:paraId="024E5B9B" w14:textId="2205701F" w:rsidR="00C06E09" w:rsidRPr="004E35A3" w:rsidRDefault="00C06E09" w:rsidP="00C06E09">
      <w:pPr>
        <w:pStyle w:val="Leipteksti"/>
        <w:numPr>
          <w:ilvl w:val="0"/>
          <w:numId w:val="10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4E35A3">
        <w:rPr>
          <w:rFonts w:cstheme="minorHAnsi"/>
        </w:rPr>
        <w:t>Kostuta puhdistu</w:t>
      </w:r>
      <w:r w:rsidR="00A94B97">
        <w:rPr>
          <w:rFonts w:cstheme="minorHAnsi"/>
        </w:rPr>
        <w:t>sspaatteli</w:t>
      </w:r>
      <w:r w:rsidRPr="004E35A3">
        <w:rPr>
          <w:rFonts w:cstheme="minorHAnsi"/>
        </w:rPr>
        <w:t xml:space="preserve"> </w:t>
      </w:r>
      <w:r w:rsidR="005C4036">
        <w:rPr>
          <w:rFonts w:cstheme="minorHAnsi"/>
        </w:rPr>
        <w:t xml:space="preserve">kolmella </w:t>
      </w:r>
      <w:r w:rsidRPr="004E35A3">
        <w:rPr>
          <w:rFonts w:cstheme="minorHAnsi"/>
        </w:rPr>
        <w:t>pisaralla vettä tai jos haluat desinfioida kasettipesän, 0,5 % natriumhypokloriit</w:t>
      </w:r>
      <w:r w:rsidR="00A94B97">
        <w:rPr>
          <w:rFonts w:cstheme="minorHAnsi"/>
        </w:rPr>
        <w:t>illa</w:t>
      </w:r>
      <w:r w:rsidRPr="004E35A3">
        <w:rPr>
          <w:rFonts w:cstheme="minorHAnsi"/>
        </w:rPr>
        <w:t xml:space="preserve"> tai 80 % etanolilla (esim. jos laitteessa on veriroiskeita). </w:t>
      </w:r>
    </w:p>
    <w:p w14:paraId="131CEA21" w14:textId="5744D2D4" w:rsidR="00C06E09" w:rsidRPr="004E35A3" w:rsidRDefault="00C06E09" w:rsidP="00C06E09">
      <w:pPr>
        <w:pStyle w:val="Leipteksti"/>
        <w:numPr>
          <w:ilvl w:val="0"/>
          <w:numId w:val="10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4E35A3">
        <w:rPr>
          <w:rFonts w:cstheme="minorHAnsi"/>
        </w:rPr>
        <w:t>Poista roiskeet ja irtokappaleet kostutetulla puhdistus</w:t>
      </w:r>
      <w:r w:rsidR="005B3DC6">
        <w:rPr>
          <w:rFonts w:cstheme="minorHAnsi"/>
        </w:rPr>
        <w:t>spaattelilla</w:t>
      </w:r>
      <w:r w:rsidRPr="004E35A3">
        <w:rPr>
          <w:rFonts w:cstheme="minorHAnsi"/>
        </w:rPr>
        <w:t>.</w:t>
      </w:r>
    </w:p>
    <w:p w14:paraId="574EBCE5" w14:textId="77777777" w:rsidR="00C06E09" w:rsidRPr="004E35A3" w:rsidRDefault="00C06E09" w:rsidP="00C06E09">
      <w:pPr>
        <w:pStyle w:val="Leipteksti"/>
        <w:numPr>
          <w:ilvl w:val="0"/>
          <w:numId w:val="10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4E35A3">
        <w:rPr>
          <w:rFonts w:cstheme="minorHAnsi"/>
        </w:rPr>
        <w:t>Suorita desinfiointi antamalla desinfiointiaineen (0,5 % hypokloriitti tai 80 % etanoli) vaikuttaa 10 minuuttia.</w:t>
      </w:r>
    </w:p>
    <w:p w14:paraId="02B183EC" w14:textId="71E7F48D" w:rsidR="00C06E09" w:rsidRDefault="00C06E09" w:rsidP="00C06E09">
      <w:pPr>
        <w:pStyle w:val="Leipteksti"/>
        <w:numPr>
          <w:ilvl w:val="0"/>
          <w:numId w:val="10"/>
        </w:numPr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</w:rPr>
      </w:pPr>
      <w:r w:rsidRPr="004E35A3">
        <w:rPr>
          <w:rFonts w:cstheme="minorHAnsi"/>
        </w:rPr>
        <w:t>Kuivaa kasettipesä kuivalla puhdistustikulla. Anna laitteen kuivua 10 minuuttia kansi auki.</w:t>
      </w:r>
    </w:p>
    <w:p w14:paraId="6A9DB47D" w14:textId="3EF89230" w:rsidR="00CF036C" w:rsidRPr="004E35A3" w:rsidRDefault="00CF036C" w:rsidP="00CF036C">
      <w:pPr>
        <w:pStyle w:val="Leipteksti"/>
        <w:tabs>
          <w:tab w:val="left" w:pos="1304"/>
          <w:tab w:val="left" w:pos="2268"/>
          <w:tab w:val="left" w:pos="3912"/>
          <w:tab w:val="left" w:pos="5216"/>
          <w:tab w:val="left" w:pos="6521"/>
          <w:tab w:val="left" w:pos="7825"/>
          <w:tab w:val="left" w:pos="9129"/>
        </w:tabs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Kirjaa huollot huolto- ja laitepäiväkirjaan (liite 2).</w:t>
      </w:r>
    </w:p>
    <w:p w14:paraId="06530F5B" w14:textId="00B4888F" w:rsidR="00C06E09" w:rsidRDefault="00C06E09" w:rsidP="00C06E09">
      <w:pPr>
        <w:pStyle w:val="Otsikko10"/>
      </w:pPr>
      <w:bookmarkStart w:id="1" w:name="_Toc461800645"/>
      <w:r w:rsidRPr="00207F1D">
        <w:t>Viiteväli</w:t>
      </w:r>
      <w:bookmarkEnd w:id="1"/>
      <w:r w:rsidRPr="00207F1D">
        <w:tab/>
      </w:r>
    </w:p>
    <w:p w14:paraId="740F438C" w14:textId="6609CE99" w:rsidR="00465120" w:rsidRDefault="00C06E09" w:rsidP="00465120">
      <w:pPr>
        <w:pStyle w:val="Leipteksti"/>
        <w:tabs>
          <w:tab w:val="left" w:pos="2268"/>
        </w:tabs>
        <w:ind w:left="2268" w:hanging="2268"/>
        <w:rPr>
          <w:rFonts w:cstheme="minorHAnsi"/>
        </w:rPr>
      </w:pPr>
      <w:r>
        <w:rPr>
          <w:rFonts w:cstheme="minorHAnsi"/>
        </w:rPr>
        <w:tab/>
      </w:r>
      <w:r w:rsidR="00465120">
        <w:rPr>
          <w:rFonts w:cstheme="minorHAnsi"/>
        </w:rPr>
        <w:t xml:space="preserve">Aikuiset: alle 53 </w:t>
      </w:r>
      <w:proofErr w:type="spellStart"/>
      <w:r w:rsidR="00465120">
        <w:rPr>
          <w:rFonts w:cstheme="minorHAnsi"/>
        </w:rPr>
        <w:t>mmol</w:t>
      </w:r>
      <w:proofErr w:type="spellEnd"/>
      <w:r w:rsidR="00465120">
        <w:rPr>
          <w:rFonts w:cstheme="minorHAnsi"/>
        </w:rPr>
        <w:t xml:space="preserve">/mol </w:t>
      </w:r>
    </w:p>
    <w:p w14:paraId="765F8AB9" w14:textId="2147A511" w:rsidR="00465120" w:rsidRDefault="00465120" w:rsidP="00465120">
      <w:pPr>
        <w:pStyle w:val="Leipteksti"/>
        <w:tabs>
          <w:tab w:val="left" w:pos="2268"/>
        </w:tabs>
        <w:ind w:left="2268" w:hanging="2268"/>
        <w:rPr>
          <w:rFonts w:cstheme="minorHAnsi"/>
        </w:rPr>
      </w:pPr>
      <w:r>
        <w:rPr>
          <w:rFonts w:cstheme="minorHAnsi"/>
        </w:rPr>
        <w:tab/>
        <w:t xml:space="preserve">Lapset ja nuoret (alle 16 v): tyypin 1 DM alle 58 </w:t>
      </w:r>
      <w:proofErr w:type="spellStart"/>
      <w:r>
        <w:rPr>
          <w:rFonts w:cstheme="minorHAnsi"/>
        </w:rPr>
        <w:t>mmol</w:t>
      </w:r>
      <w:proofErr w:type="spellEnd"/>
      <w:r>
        <w:rPr>
          <w:rFonts w:cstheme="minorHAnsi"/>
        </w:rPr>
        <w:t xml:space="preserve">/mol ja tyypin 2 DM alle 47 </w:t>
      </w:r>
      <w:proofErr w:type="spellStart"/>
      <w:r>
        <w:rPr>
          <w:rFonts w:cstheme="minorHAnsi"/>
        </w:rPr>
        <w:t>mmol</w:t>
      </w:r>
      <w:proofErr w:type="spellEnd"/>
      <w:r>
        <w:rPr>
          <w:rFonts w:cstheme="minorHAnsi"/>
        </w:rPr>
        <w:t>/mol</w:t>
      </w:r>
    </w:p>
    <w:p w14:paraId="01A6F7C2" w14:textId="55340767" w:rsidR="00C06E09" w:rsidRDefault="00C06E09" w:rsidP="00C06E09">
      <w:pPr>
        <w:pStyle w:val="Otsikko10"/>
      </w:pPr>
      <w:bookmarkStart w:id="2" w:name="_Toc461800646"/>
      <w:r w:rsidRPr="00207F1D">
        <w:t>Mittausalue</w:t>
      </w:r>
      <w:bookmarkEnd w:id="2"/>
      <w:r w:rsidRPr="00207F1D">
        <w:tab/>
      </w:r>
    </w:p>
    <w:p w14:paraId="03A4DE1F" w14:textId="5DD79B89" w:rsidR="00C06E09" w:rsidRPr="008D6392" w:rsidRDefault="00C06E09" w:rsidP="002803FC">
      <w:pPr>
        <w:pStyle w:val="Leipteksti"/>
        <w:tabs>
          <w:tab w:val="left" w:pos="2268"/>
        </w:tabs>
        <w:ind w:left="2268" w:hanging="2268"/>
        <w:rPr>
          <w:rFonts w:cstheme="minorHAnsi"/>
          <w:bCs/>
        </w:rPr>
      </w:pPr>
      <w:r>
        <w:rPr>
          <w:rFonts w:cstheme="minorHAnsi"/>
          <w:b/>
        </w:rPr>
        <w:tab/>
      </w:r>
      <w:proofErr w:type="gramStart"/>
      <w:r w:rsidR="008D6392" w:rsidRPr="008D6392">
        <w:rPr>
          <w:rFonts w:cstheme="minorHAnsi"/>
          <w:bCs/>
        </w:rPr>
        <w:t>20-140</w:t>
      </w:r>
      <w:proofErr w:type="gramEnd"/>
      <w:r w:rsidR="008D6392" w:rsidRPr="008D6392">
        <w:rPr>
          <w:rFonts w:cstheme="minorHAnsi"/>
          <w:bCs/>
        </w:rPr>
        <w:t xml:space="preserve"> </w:t>
      </w:r>
      <w:proofErr w:type="spellStart"/>
      <w:r w:rsidR="008D6392" w:rsidRPr="008D6392">
        <w:rPr>
          <w:rFonts w:cstheme="minorHAnsi"/>
          <w:bCs/>
        </w:rPr>
        <w:t>mmol</w:t>
      </w:r>
      <w:proofErr w:type="spellEnd"/>
      <w:r w:rsidR="008D6392" w:rsidRPr="008D6392">
        <w:rPr>
          <w:rFonts w:cstheme="minorHAnsi"/>
          <w:bCs/>
        </w:rPr>
        <w:t>/mol</w:t>
      </w:r>
    </w:p>
    <w:p w14:paraId="538E5FA0" w14:textId="77777777" w:rsidR="00E64046" w:rsidRDefault="00E64046" w:rsidP="00C06E09">
      <w:pPr>
        <w:pStyle w:val="Otsikko10"/>
      </w:pPr>
      <w:bookmarkStart w:id="3" w:name="_Toc461800647"/>
    </w:p>
    <w:p w14:paraId="3C1790BA" w14:textId="0FC6AAAD" w:rsidR="00C06E09" w:rsidRDefault="00C06E09" w:rsidP="00C06E09">
      <w:pPr>
        <w:pStyle w:val="Otsikko10"/>
      </w:pPr>
      <w:r w:rsidRPr="00207F1D">
        <w:t>Häiritsevät tekijät</w:t>
      </w:r>
      <w:bookmarkEnd w:id="3"/>
    </w:p>
    <w:p w14:paraId="74365A12" w14:textId="646D2D0A" w:rsidR="00C06E09" w:rsidRPr="0091260B" w:rsidRDefault="00C06E09" w:rsidP="001D5B91">
      <w:pPr>
        <w:pStyle w:val="Leipteksti"/>
        <w:tabs>
          <w:tab w:val="left" w:pos="2268"/>
        </w:tabs>
        <w:ind w:left="2268" w:hanging="2268"/>
        <w:rPr>
          <w:rFonts w:cstheme="minorHAnsi"/>
          <w:bCs/>
        </w:rPr>
      </w:pPr>
      <w:r>
        <w:rPr>
          <w:rFonts w:cstheme="minorHAnsi"/>
          <w:b/>
        </w:rPr>
        <w:tab/>
      </w:r>
      <w:r w:rsidR="0091260B" w:rsidRPr="0091260B">
        <w:rPr>
          <w:rFonts w:cstheme="minorHAnsi"/>
          <w:bCs/>
        </w:rPr>
        <w:t>Katso häiritsevät tekijät pakkausselosteen sivulta 30.</w:t>
      </w:r>
    </w:p>
    <w:p w14:paraId="2B4ECE44" w14:textId="368F2F96" w:rsidR="00C06E09" w:rsidRDefault="00C06E09" w:rsidP="0091260B">
      <w:pPr>
        <w:pStyle w:val="Leipteksti"/>
        <w:tabs>
          <w:tab w:val="left" w:pos="2268"/>
        </w:tabs>
        <w:ind w:left="2268" w:hanging="2268"/>
        <w:rPr>
          <w:rFonts w:cstheme="minorHAnsi"/>
          <w:b/>
        </w:rPr>
      </w:pPr>
      <w:r w:rsidRPr="00207F1D">
        <w:rPr>
          <w:rFonts w:cstheme="minorHAnsi"/>
        </w:rPr>
        <w:tab/>
      </w:r>
      <w:r w:rsidRPr="00207F1D">
        <w:rPr>
          <w:rFonts w:cstheme="minorHAnsi"/>
        </w:rPr>
        <w:tab/>
      </w:r>
    </w:p>
    <w:p w14:paraId="094BE172" w14:textId="77777777" w:rsidR="00C06E09" w:rsidRDefault="00C06E09" w:rsidP="00C06E09">
      <w:pPr>
        <w:pStyle w:val="Otsikko10"/>
      </w:pPr>
      <w:bookmarkStart w:id="4" w:name="_Toc37918231"/>
      <w:r>
        <w:t>Huomioitavaa</w:t>
      </w:r>
      <w:bookmarkEnd w:id="4"/>
    </w:p>
    <w:p w14:paraId="3F14849E" w14:textId="77777777" w:rsidR="00C06E09" w:rsidRDefault="00C06E09" w:rsidP="00C06E09">
      <w:pPr>
        <w:pStyle w:val="Leipteksti"/>
        <w:tabs>
          <w:tab w:val="left" w:pos="2410"/>
        </w:tabs>
        <w:ind w:left="2268" w:hanging="2268"/>
        <w:rPr>
          <w:rFonts w:cstheme="minorHAnsi"/>
          <w:b/>
        </w:rPr>
      </w:pPr>
      <w:r>
        <w:rPr>
          <w:rFonts w:cstheme="minorHAnsi"/>
        </w:rPr>
        <w:tab/>
      </w:r>
      <w:r w:rsidRPr="00465120">
        <w:rPr>
          <w:rFonts w:cstheme="minorHAnsi"/>
        </w:rPr>
        <w:t>Tämän laitteen käyttäminen kuivassa ympäristössä, erityisesti synteettisten materiaalien (vaatteet, matot jne.) läheisyydessä, saattaa aiheuttaa sähköstaattisen purkauksen. On kuitenkin epätodennäköistä, että mahdollinen sähköstaattinen purkaus vahingoittaisi laitteen käyttäjää tai potilasta.</w:t>
      </w:r>
    </w:p>
    <w:p w14:paraId="11306FB4" w14:textId="77777777" w:rsidR="00C06E09" w:rsidRDefault="00C06E09" w:rsidP="00C06E09">
      <w:pPr>
        <w:pStyle w:val="Leipteksti"/>
        <w:tabs>
          <w:tab w:val="left" w:pos="2410"/>
        </w:tabs>
        <w:ind w:left="2268" w:hanging="2268"/>
        <w:rPr>
          <w:rFonts w:cstheme="minorHAnsi"/>
          <w:b/>
        </w:rPr>
      </w:pPr>
    </w:p>
    <w:p w14:paraId="0A39F8C0" w14:textId="77777777" w:rsidR="00C06E09" w:rsidRPr="000B355E" w:rsidRDefault="00C06E09" w:rsidP="00C06E09">
      <w:pPr>
        <w:pStyle w:val="Leipteksti"/>
        <w:tabs>
          <w:tab w:val="left" w:pos="2410"/>
        </w:tabs>
        <w:ind w:left="2268" w:hanging="2268"/>
        <w:rPr>
          <w:rFonts w:cstheme="minorHAnsi"/>
        </w:rPr>
      </w:pPr>
      <w:r>
        <w:rPr>
          <w:rFonts w:cstheme="minorHAnsi"/>
          <w:b/>
        </w:rPr>
        <w:t>Virheilmoitukset</w:t>
      </w:r>
      <w:r>
        <w:rPr>
          <w:rFonts w:cstheme="minorHAnsi"/>
          <w:b/>
        </w:rPr>
        <w:tab/>
      </w:r>
      <w:r>
        <w:rPr>
          <w:rFonts w:cstheme="minorHAnsi"/>
        </w:rPr>
        <w:t xml:space="preserve"> </w:t>
      </w:r>
    </w:p>
    <w:p w14:paraId="6D08A59B" w14:textId="12D3541B" w:rsidR="00C06E09" w:rsidRDefault="00C06E09" w:rsidP="00C06E09">
      <w:pPr>
        <w:pStyle w:val="Leipteksti"/>
        <w:tabs>
          <w:tab w:val="left" w:pos="2268"/>
        </w:tabs>
        <w:ind w:left="2268" w:hanging="2268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>Laite tekee</w:t>
      </w:r>
      <w:r w:rsidRPr="00207F1D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207F1D">
        <w:rPr>
          <w:rFonts w:cstheme="minorHAnsi"/>
        </w:rPr>
        <w:t xml:space="preserve">ptisia, elektronisia ja mekaanisia tarkistuksia kapillaareista, testikaseteista ja kaikista yksittäisistä testivaiheista koko analyysin ajan. Mikäli virhe havaitaan, analysaattori keskeyttää mittauksen ja näytölle </w:t>
      </w:r>
      <w:r w:rsidRPr="00207F1D">
        <w:rPr>
          <w:rFonts w:cstheme="minorHAnsi"/>
        </w:rPr>
        <w:lastRenderedPageBreak/>
        <w:t>tulee informaatiokoodi</w:t>
      </w:r>
      <w:r>
        <w:rPr>
          <w:rFonts w:cstheme="minorHAnsi"/>
        </w:rPr>
        <w:t>.</w:t>
      </w:r>
      <w:r w:rsidR="00992173" w:rsidRPr="00992173">
        <w:rPr>
          <w:noProof/>
        </w:rPr>
        <w:t xml:space="preserve"> </w:t>
      </w:r>
      <w:r w:rsidR="00992173">
        <w:rPr>
          <w:noProof/>
        </w:rPr>
        <w:drawing>
          <wp:inline distT="0" distB="0" distL="0" distR="0" wp14:anchorId="2D7C5C1F" wp14:editId="54C16E61">
            <wp:extent cx="261687" cy="276225"/>
            <wp:effectExtent l="0" t="0" r="5080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4250" cy="27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F1D">
        <w:rPr>
          <w:rFonts w:cstheme="minorHAnsi"/>
        </w:rPr>
        <w:t xml:space="preserve"> </w:t>
      </w:r>
      <w:r w:rsidRPr="007B5D80">
        <w:rPr>
          <w:rFonts w:cstheme="minorHAnsi"/>
          <w:u w:val="single"/>
        </w:rPr>
        <w:t xml:space="preserve">Kirjaa virhekoodi aina </w:t>
      </w:r>
      <w:r w:rsidR="00CF036C">
        <w:rPr>
          <w:rFonts w:cstheme="minorHAnsi"/>
          <w:u w:val="single"/>
        </w:rPr>
        <w:t>huolto- ja</w:t>
      </w:r>
      <w:r w:rsidRPr="007B5D80">
        <w:rPr>
          <w:rFonts w:cstheme="minorHAnsi"/>
          <w:u w:val="single"/>
        </w:rPr>
        <w:t xml:space="preserve"> laitepäiväkirjaan</w:t>
      </w:r>
      <w:r w:rsidR="00CF036C" w:rsidRPr="00CF036C">
        <w:rPr>
          <w:rFonts w:cstheme="minorHAnsi"/>
        </w:rPr>
        <w:t xml:space="preserve"> (liite 2)</w:t>
      </w:r>
      <w:r w:rsidRPr="00CF036C">
        <w:rPr>
          <w:rFonts w:cstheme="minorHAnsi"/>
        </w:rPr>
        <w:t xml:space="preserve">. </w:t>
      </w:r>
      <w:r>
        <w:rPr>
          <w:rFonts w:cstheme="minorHAnsi"/>
        </w:rPr>
        <w:t>Yleisimmät virhekoodit</w:t>
      </w:r>
      <w:r w:rsidR="00010FB9">
        <w:rPr>
          <w:rFonts w:cstheme="minorHAnsi"/>
        </w:rPr>
        <w:t xml:space="preserve"> (katso myös paukkausseloste)</w:t>
      </w:r>
      <w:r>
        <w:rPr>
          <w:rFonts w:cstheme="minorHAnsi"/>
        </w:rPr>
        <w:t>:</w:t>
      </w:r>
    </w:p>
    <w:p w14:paraId="7FC60C90" w14:textId="77777777" w:rsidR="00C06E09" w:rsidRDefault="00C06E09" w:rsidP="00C06E09">
      <w:pPr>
        <w:pStyle w:val="Leipteksti"/>
        <w:tabs>
          <w:tab w:val="left" w:pos="2268"/>
        </w:tabs>
        <w:ind w:left="2268" w:hanging="2268"/>
        <w:rPr>
          <w:rFonts w:cstheme="minorHAnsi"/>
        </w:rPr>
      </w:pPr>
    </w:p>
    <w:p w14:paraId="4A4E80AD" w14:textId="03146A05" w:rsidR="005A0E99" w:rsidRDefault="00C06E09" w:rsidP="0060495F">
      <w:pPr>
        <w:pStyle w:val="Leipteksti"/>
        <w:tabs>
          <w:tab w:val="left" w:pos="2268"/>
        </w:tabs>
        <w:spacing w:line="240" w:lineRule="auto"/>
        <w:ind w:left="3912" w:hanging="3912"/>
        <w:rPr>
          <w:rFonts w:cstheme="minorHAnsi"/>
        </w:rPr>
      </w:pPr>
      <w:r>
        <w:rPr>
          <w:rFonts w:cstheme="minorHAnsi"/>
        </w:rPr>
        <w:tab/>
      </w:r>
      <w:r w:rsidR="005A0E99">
        <w:rPr>
          <w:rFonts w:cstheme="minorHAnsi"/>
        </w:rPr>
        <w:t>103</w:t>
      </w:r>
      <w:r w:rsidR="00624BD5">
        <w:rPr>
          <w:rFonts w:cstheme="minorHAnsi"/>
        </w:rPr>
        <w:tab/>
        <w:t>Hemoglobiini on liian matala (&lt;60 g/l)</w:t>
      </w:r>
    </w:p>
    <w:p w14:paraId="6BA24C20" w14:textId="13BFB1A1" w:rsidR="00624BD5" w:rsidRDefault="00624BD5" w:rsidP="0060495F">
      <w:pPr>
        <w:pStyle w:val="Leipteksti"/>
        <w:tabs>
          <w:tab w:val="left" w:pos="2268"/>
        </w:tabs>
        <w:spacing w:line="240" w:lineRule="auto"/>
        <w:ind w:left="3912" w:hanging="3912"/>
        <w:rPr>
          <w:rFonts w:cstheme="minorHAnsi"/>
        </w:rPr>
      </w:pPr>
      <w:r>
        <w:rPr>
          <w:rFonts w:cstheme="minorHAnsi"/>
        </w:rPr>
        <w:tab/>
        <w:t>104</w:t>
      </w:r>
      <w:r>
        <w:rPr>
          <w:rFonts w:cstheme="minorHAnsi"/>
        </w:rPr>
        <w:tab/>
        <w:t>Hemoglobiini on liian korkea (&gt;200 g/l)</w:t>
      </w:r>
    </w:p>
    <w:p w14:paraId="475502E2" w14:textId="74658AC2" w:rsidR="004B5FB3" w:rsidRDefault="004B5FB3" w:rsidP="0060495F">
      <w:pPr>
        <w:pStyle w:val="Leipteksti"/>
        <w:tabs>
          <w:tab w:val="left" w:pos="2268"/>
        </w:tabs>
        <w:spacing w:line="240" w:lineRule="auto"/>
        <w:ind w:left="3912" w:hanging="3912"/>
        <w:rPr>
          <w:rFonts w:cstheme="minorHAnsi"/>
        </w:rPr>
      </w:pPr>
      <w:r>
        <w:rPr>
          <w:rFonts w:cstheme="minorHAnsi"/>
        </w:rPr>
        <w:tab/>
        <w:t>105</w:t>
      </w:r>
      <w:r>
        <w:rPr>
          <w:rFonts w:cstheme="minorHAnsi"/>
        </w:rPr>
        <w:tab/>
        <w:t>HbA1c on liian matala</w:t>
      </w:r>
      <w:r w:rsidR="00A36ECD">
        <w:rPr>
          <w:rFonts w:cstheme="minorHAnsi"/>
        </w:rPr>
        <w:t xml:space="preserve"> </w:t>
      </w:r>
    </w:p>
    <w:p w14:paraId="6CB05602" w14:textId="77777777" w:rsidR="00173F77" w:rsidRDefault="004B5FB3" w:rsidP="0060495F">
      <w:pPr>
        <w:pStyle w:val="Leipteksti"/>
        <w:tabs>
          <w:tab w:val="left" w:pos="2268"/>
        </w:tabs>
        <w:spacing w:line="240" w:lineRule="auto"/>
        <w:ind w:left="3912" w:hanging="3912"/>
        <w:rPr>
          <w:rFonts w:cstheme="minorHAnsi"/>
        </w:rPr>
      </w:pPr>
      <w:r>
        <w:rPr>
          <w:rFonts w:cstheme="minorHAnsi"/>
        </w:rPr>
        <w:tab/>
        <w:t>106</w:t>
      </w:r>
      <w:r>
        <w:rPr>
          <w:rFonts w:cstheme="minorHAnsi"/>
        </w:rPr>
        <w:tab/>
        <w:t>HbA1c on lian korkea</w:t>
      </w:r>
    </w:p>
    <w:p w14:paraId="3275BD25" w14:textId="4F8FEF3D" w:rsidR="00C06E09" w:rsidRDefault="00173F77" w:rsidP="0060495F">
      <w:pPr>
        <w:pStyle w:val="Leipteksti"/>
        <w:tabs>
          <w:tab w:val="left" w:pos="2268"/>
        </w:tabs>
        <w:spacing w:line="240" w:lineRule="auto"/>
        <w:ind w:left="3912" w:hanging="3912"/>
        <w:rPr>
          <w:rFonts w:cstheme="minorHAnsi"/>
        </w:rPr>
      </w:pPr>
      <w:r>
        <w:rPr>
          <w:rFonts w:cstheme="minorHAnsi"/>
        </w:rPr>
        <w:tab/>
      </w:r>
      <w:r w:rsidR="00C06E09">
        <w:rPr>
          <w:rFonts w:cstheme="minorHAnsi"/>
        </w:rPr>
        <w:t>201</w:t>
      </w:r>
      <w:r w:rsidR="00C06E09">
        <w:rPr>
          <w:rFonts w:cstheme="minorHAnsi"/>
        </w:rPr>
        <w:tab/>
        <w:t>Näytemäärä riittämätön. Toista määritys uudella näytteellä ja testikasetilla. Varmista, että kapillaari on täysi ja siinä ei ole ilmakuplia.</w:t>
      </w:r>
    </w:p>
    <w:p w14:paraId="69E6006B" w14:textId="77777777" w:rsidR="00C06E09" w:rsidRDefault="00C06E09" w:rsidP="0060495F">
      <w:pPr>
        <w:pStyle w:val="Leipteksti"/>
        <w:tabs>
          <w:tab w:val="left" w:pos="2268"/>
        </w:tabs>
        <w:spacing w:line="240" w:lineRule="auto"/>
        <w:ind w:left="3912" w:hanging="3912"/>
        <w:rPr>
          <w:rFonts w:cstheme="minorHAnsi"/>
        </w:rPr>
      </w:pPr>
      <w:r>
        <w:rPr>
          <w:rFonts w:cstheme="minorHAnsi"/>
        </w:rPr>
        <w:tab/>
        <w:t>202</w:t>
      </w:r>
      <w:r>
        <w:rPr>
          <w:rFonts w:cstheme="minorHAnsi"/>
        </w:rPr>
        <w:tab/>
        <w:t xml:space="preserve">Näytteenotto-osan ulkopuolella on ylimääräistä näytettä. Toista määritys uudella näytteellä ja testikasetilla. </w:t>
      </w:r>
    </w:p>
    <w:p w14:paraId="37AAE9C1" w14:textId="1EDE77D5" w:rsidR="00C06E09" w:rsidRDefault="00C06E09" w:rsidP="0060495F">
      <w:pPr>
        <w:pStyle w:val="Leipteksti"/>
        <w:tabs>
          <w:tab w:val="left" w:pos="2268"/>
        </w:tabs>
        <w:spacing w:line="240" w:lineRule="auto"/>
        <w:ind w:left="3912" w:hanging="3912"/>
        <w:rPr>
          <w:rFonts w:cstheme="minorHAnsi"/>
        </w:rPr>
      </w:pPr>
      <w:r>
        <w:rPr>
          <w:rFonts w:cstheme="minorHAnsi"/>
        </w:rPr>
        <w:tab/>
        <w:t>204</w:t>
      </w:r>
      <w:r>
        <w:rPr>
          <w:rFonts w:cstheme="minorHAnsi"/>
        </w:rPr>
        <w:tab/>
        <w:t xml:space="preserve">Hyytynyt, </w:t>
      </w:r>
      <w:proofErr w:type="spellStart"/>
      <w:r>
        <w:rPr>
          <w:rFonts w:cstheme="minorHAnsi"/>
        </w:rPr>
        <w:t>hemolysoitunut</w:t>
      </w:r>
      <w:proofErr w:type="spellEnd"/>
      <w:r>
        <w:rPr>
          <w:rFonts w:cstheme="minorHAnsi"/>
        </w:rPr>
        <w:t xml:space="preserve"> tai heikkolaatuinen näyte</w:t>
      </w:r>
      <w:r w:rsidR="001F445A">
        <w:rPr>
          <w:rFonts w:cstheme="minorHAnsi"/>
        </w:rPr>
        <w:t xml:space="preserve"> tai analysaattorihäiriö</w:t>
      </w:r>
      <w:r>
        <w:rPr>
          <w:rFonts w:cstheme="minorHAnsi"/>
        </w:rPr>
        <w:t>. Toista määritys uudella näytteellä ja testikasetilla. Sammuta laite ja käynnistä uudelleen.</w:t>
      </w:r>
    </w:p>
    <w:p w14:paraId="32D665A2" w14:textId="77777777" w:rsidR="00C06E09" w:rsidRDefault="00C06E09" w:rsidP="0060495F">
      <w:pPr>
        <w:pStyle w:val="Leipteksti"/>
        <w:tabs>
          <w:tab w:val="left" w:pos="2268"/>
        </w:tabs>
        <w:spacing w:line="240" w:lineRule="auto"/>
        <w:ind w:left="3912" w:hanging="3912"/>
        <w:rPr>
          <w:rFonts w:cstheme="minorHAnsi"/>
        </w:rPr>
      </w:pPr>
      <w:r>
        <w:rPr>
          <w:rFonts w:cstheme="minorHAnsi"/>
        </w:rPr>
        <w:tab/>
        <w:t>205</w:t>
      </w:r>
      <w:r>
        <w:rPr>
          <w:rFonts w:cstheme="minorHAnsi"/>
        </w:rPr>
        <w:tab/>
        <w:t>Kapillaari on murtunut tai vaurioitunut. Toista määritys uudella näytteellä ja testikasetilla. Tarkista näytteenotto-osa ja käsittele sitä huolella.</w:t>
      </w:r>
    </w:p>
    <w:p w14:paraId="6605CD7E" w14:textId="77777777" w:rsidR="00C06E09" w:rsidRDefault="00C06E09" w:rsidP="0060495F">
      <w:pPr>
        <w:pStyle w:val="Leipteksti"/>
        <w:tabs>
          <w:tab w:val="left" w:pos="2268"/>
        </w:tabs>
        <w:spacing w:line="240" w:lineRule="auto"/>
        <w:ind w:left="3912" w:hanging="3912"/>
        <w:rPr>
          <w:rFonts w:cstheme="minorHAnsi"/>
        </w:rPr>
      </w:pPr>
      <w:r>
        <w:rPr>
          <w:rFonts w:cstheme="minorHAnsi"/>
        </w:rPr>
        <w:tab/>
        <w:t>206</w:t>
      </w:r>
      <w:r>
        <w:rPr>
          <w:rFonts w:cstheme="minorHAnsi"/>
        </w:rPr>
        <w:tab/>
        <w:t xml:space="preserve">Viivakoodimerkintä ei ole luettava. Toista määritys uudella näytteellä ja testikasetilla. </w:t>
      </w:r>
    </w:p>
    <w:p w14:paraId="07A94C38" w14:textId="77777777" w:rsidR="00C06E09" w:rsidRDefault="00C06E09" w:rsidP="0060495F">
      <w:pPr>
        <w:pStyle w:val="Leipteksti"/>
        <w:tabs>
          <w:tab w:val="left" w:pos="2268"/>
        </w:tabs>
        <w:spacing w:line="240" w:lineRule="auto"/>
        <w:ind w:left="3912" w:hanging="3912"/>
        <w:rPr>
          <w:rFonts w:cstheme="minorHAnsi"/>
        </w:rPr>
      </w:pPr>
      <w:r>
        <w:rPr>
          <w:rFonts w:cstheme="minorHAnsi"/>
        </w:rPr>
        <w:tab/>
        <w:t>209</w:t>
      </w:r>
      <w:r>
        <w:rPr>
          <w:rFonts w:cstheme="minorHAnsi"/>
        </w:rPr>
        <w:tab/>
        <w:t xml:space="preserve">Testikasetin viimeinen käyttöpäivämäärä on ylittynyt. Toista määritys uudella näytteellä ja uudella </w:t>
      </w:r>
      <w:proofErr w:type="gramStart"/>
      <w:r>
        <w:rPr>
          <w:rFonts w:cstheme="minorHAnsi"/>
        </w:rPr>
        <w:t>testikasetti-erällä</w:t>
      </w:r>
      <w:proofErr w:type="gramEnd"/>
      <w:r>
        <w:rPr>
          <w:rFonts w:cstheme="minorHAnsi"/>
        </w:rPr>
        <w:t xml:space="preserve">. </w:t>
      </w:r>
    </w:p>
    <w:p w14:paraId="04DDB3F9" w14:textId="77777777" w:rsidR="00C06E09" w:rsidRDefault="00C06E09" w:rsidP="0060495F">
      <w:pPr>
        <w:pStyle w:val="Leipteksti"/>
        <w:tabs>
          <w:tab w:val="left" w:pos="2268"/>
        </w:tabs>
        <w:spacing w:line="240" w:lineRule="auto"/>
        <w:ind w:left="3912" w:hanging="3912"/>
        <w:rPr>
          <w:rFonts w:cstheme="minorHAnsi"/>
        </w:rPr>
      </w:pPr>
      <w:r>
        <w:rPr>
          <w:rFonts w:cstheme="minorHAnsi"/>
        </w:rPr>
        <w:tab/>
        <w:t>210</w:t>
      </w:r>
      <w:r>
        <w:rPr>
          <w:rFonts w:cstheme="minorHAnsi"/>
        </w:rPr>
        <w:tab/>
        <w:t>Testikasetin lämpötila on liian matala. Toista määritys uudella näytteellä ja testikasetilla. Anna kasetin lämmetä huoneenlämpöiseksi.</w:t>
      </w:r>
    </w:p>
    <w:p w14:paraId="484E10B4" w14:textId="6623FAAA" w:rsidR="00C06E09" w:rsidRDefault="00C06E09" w:rsidP="0060495F">
      <w:pPr>
        <w:pStyle w:val="Leipteksti"/>
        <w:tabs>
          <w:tab w:val="left" w:pos="2268"/>
        </w:tabs>
        <w:spacing w:line="240" w:lineRule="auto"/>
        <w:ind w:left="3912" w:hanging="3912"/>
        <w:rPr>
          <w:rFonts w:cstheme="minorHAnsi"/>
        </w:rPr>
      </w:pPr>
      <w:r>
        <w:rPr>
          <w:rFonts w:cstheme="minorHAnsi"/>
        </w:rPr>
        <w:tab/>
        <w:t xml:space="preserve">211 </w:t>
      </w:r>
      <w:r>
        <w:rPr>
          <w:rFonts w:cstheme="minorHAnsi"/>
        </w:rPr>
        <w:tab/>
        <w:t xml:space="preserve">Testikasetin lämpötila on liian korkea. Toista määritys uudella näytteellä ja testikasetilla. Käytä huoneenlämpöistä testikasettia. </w:t>
      </w:r>
    </w:p>
    <w:p w14:paraId="0D542CDE" w14:textId="1DD09F5D" w:rsidR="004462AA" w:rsidRDefault="002D0E28" w:rsidP="0060495F">
      <w:pPr>
        <w:pStyle w:val="Leipteksti"/>
        <w:tabs>
          <w:tab w:val="left" w:pos="2268"/>
        </w:tabs>
        <w:spacing w:line="240" w:lineRule="auto"/>
        <w:ind w:left="3912" w:hanging="3912"/>
        <w:rPr>
          <w:rFonts w:cstheme="minorHAnsi"/>
        </w:rPr>
      </w:pPr>
      <w:r>
        <w:rPr>
          <w:rFonts w:cstheme="minorHAnsi"/>
        </w:rPr>
        <w:tab/>
      </w:r>
      <w:r w:rsidR="004462AA">
        <w:rPr>
          <w:rFonts w:cstheme="minorHAnsi"/>
        </w:rPr>
        <w:t>21</w:t>
      </w:r>
      <w:r>
        <w:rPr>
          <w:rFonts w:cstheme="minorHAnsi"/>
        </w:rPr>
        <w:t>3, 214</w:t>
      </w:r>
      <w:r>
        <w:rPr>
          <w:rFonts w:cstheme="minorHAnsi"/>
        </w:rPr>
        <w:tab/>
        <w:t>Testikasetti- tai analysaattorihäiriö. Toista määritys uudella näytteellä ja testikasetilla. Jos virhe toistuu, sammuta ja käynnistä laite ja analysoi kontrollit.</w:t>
      </w:r>
    </w:p>
    <w:p w14:paraId="677E6DE7" w14:textId="2492ABAE" w:rsidR="002D0E28" w:rsidRDefault="002D0E28" w:rsidP="0060495F">
      <w:pPr>
        <w:pStyle w:val="Leipteksti"/>
        <w:tabs>
          <w:tab w:val="left" w:pos="2268"/>
        </w:tabs>
        <w:spacing w:line="240" w:lineRule="auto"/>
        <w:ind w:left="3912" w:hanging="3912"/>
        <w:rPr>
          <w:rFonts w:cstheme="minorHAnsi"/>
        </w:rPr>
      </w:pPr>
      <w:r>
        <w:rPr>
          <w:rFonts w:cstheme="minorHAnsi"/>
        </w:rPr>
        <w:tab/>
        <w:t>215</w:t>
      </w:r>
      <w:r>
        <w:rPr>
          <w:rFonts w:cstheme="minorHAnsi"/>
        </w:rPr>
        <w:tab/>
        <w:t>Testikasetti- tai analysaattorihäiriö. Toista määritys uudella näytteellä ja testikasetilla. Jos virhe toistuu, sammuta ja käynnistä laite ja analysoi kontrollit.</w:t>
      </w:r>
    </w:p>
    <w:p w14:paraId="29D0FC04" w14:textId="6AD20D5E" w:rsidR="002D0E28" w:rsidRDefault="002D0E28" w:rsidP="0060495F">
      <w:pPr>
        <w:pStyle w:val="Leipteksti"/>
        <w:tabs>
          <w:tab w:val="left" w:pos="2268"/>
        </w:tabs>
        <w:spacing w:line="240" w:lineRule="auto"/>
        <w:ind w:left="3912" w:hanging="3912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Hemolysoitunut</w:t>
      </w:r>
      <w:proofErr w:type="spellEnd"/>
      <w:r>
        <w:rPr>
          <w:rFonts w:cstheme="minorHAnsi"/>
        </w:rPr>
        <w:t xml:space="preserve"> </w:t>
      </w:r>
      <w:r w:rsidR="00AD7EFB">
        <w:rPr>
          <w:rFonts w:cstheme="minorHAnsi"/>
        </w:rPr>
        <w:t xml:space="preserve">näyte tai heikkolaatuinen näyte. </w:t>
      </w:r>
      <w:proofErr w:type="spellStart"/>
      <w:r w:rsidR="00E33A39">
        <w:rPr>
          <w:rFonts w:cstheme="minorHAnsi"/>
        </w:rPr>
        <w:t>Hemolysoitunutta</w:t>
      </w:r>
      <w:proofErr w:type="spellEnd"/>
      <w:r w:rsidR="00E33A39">
        <w:rPr>
          <w:rFonts w:cstheme="minorHAnsi"/>
        </w:rPr>
        <w:t xml:space="preserve"> näytettä ei voi käyttää. Toista määritys uudella näytteellä ja testikasetilla.</w:t>
      </w:r>
    </w:p>
    <w:p w14:paraId="1757C623" w14:textId="04CCDA78" w:rsidR="00520B73" w:rsidRDefault="00520B73" w:rsidP="0060495F">
      <w:pPr>
        <w:pStyle w:val="Leipteksti"/>
        <w:tabs>
          <w:tab w:val="left" w:pos="2268"/>
        </w:tabs>
        <w:spacing w:line="240" w:lineRule="auto"/>
        <w:ind w:left="3912" w:hanging="3912"/>
        <w:rPr>
          <w:rFonts w:cstheme="minorHAnsi"/>
        </w:rPr>
      </w:pPr>
      <w:r>
        <w:rPr>
          <w:rFonts w:cstheme="minorHAnsi"/>
        </w:rPr>
        <w:tab/>
        <w:t>217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Hemolysoitunut</w:t>
      </w:r>
      <w:proofErr w:type="spellEnd"/>
      <w:r>
        <w:rPr>
          <w:rFonts w:cstheme="minorHAnsi"/>
        </w:rPr>
        <w:t xml:space="preserve"> näyte tai heikkolaatuinen näyte. </w:t>
      </w:r>
      <w:proofErr w:type="spellStart"/>
      <w:r>
        <w:rPr>
          <w:rFonts w:cstheme="minorHAnsi"/>
        </w:rPr>
        <w:t>Hemolysoitunutta</w:t>
      </w:r>
      <w:proofErr w:type="spellEnd"/>
      <w:r>
        <w:rPr>
          <w:rFonts w:cstheme="minorHAnsi"/>
        </w:rPr>
        <w:t xml:space="preserve"> näytettä ei voi käyttää. Toista määritys uudella näytteellä ja testikasetilla.</w:t>
      </w:r>
    </w:p>
    <w:p w14:paraId="75E39A89" w14:textId="77777777" w:rsidR="00C06E09" w:rsidRDefault="00C06E09" w:rsidP="0060495F">
      <w:pPr>
        <w:pStyle w:val="Leipteksti"/>
        <w:tabs>
          <w:tab w:val="left" w:pos="2268"/>
        </w:tabs>
        <w:spacing w:line="240" w:lineRule="auto"/>
        <w:ind w:left="3912" w:hanging="3912"/>
        <w:rPr>
          <w:rFonts w:cstheme="minorHAnsi"/>
        </w:rPr>
      </w:pPr>
      <w:r>
        <w:rPr>
          <w:rFonts w:cstheme="minorHAnsi"/>
        </w:rPr>
        <w:tab/>
        <w:t>301</w:t>
      </w:r>
      <w:r>
        <w:rPr>
          <w:rFonts w:cstheme="minorHAnsi"/>
        </w:rPr>
        <w:tab/>
        <w:t xml:space="preserve">Itsetesti epäonnistui. Käynnistä analysaattori uudelleen. </w:t>
      </w:r>
    </w:p>
    <w:p w14:paraId="37AC6F1C" w14:textId="77777777" w:rsidR="00C06E09" w:rsidRDefault="00C06E09" w:rsidP="0060495F">
      <w:pPr>
        <w:pStyle w:val="Leipteksti"/>
        <w:tabs>
          <w:tab w:val="left" w:pos="2268"/>
        </w:tabs>
        <w:spacing w:line="240" w:lineRule="auto"/>
        <w:ind w:left="3912" w:hanging="3912"/>
        <w:rPr>
          <w:rFonts w:cstheme="minorHAnsi"/>
        </w:rPr>
      </w:pPr>
      <w:r>
        <w:rPr>
          <w:rFonts w:cstheme="minorHAnsi"/>
        </w:rPr>
        <w:tab/>
        <w:t>302</w:t>
      </w:r>
      <w:r>
        <w:rPr>
          <w:rFonts w:cstheme="minorHAnsi"/>
        </w:rPr>
        <w:tab/>
        <w:t>Analysaattorin toimintahäiriö. Käynnistä analysaattori uudelleen ja testaa kontrollit. Toista määritys uudella näytteellä ja testikasetilla.</w:t>
      </w:r>
    </w:p>
    <w:p w14:paraId="6D2F4A07" w14:textId="77777777" w:rsidR="00C06E09" w:rsidRDefault="00C06E09" w:rsidP="00C06E09">
      <w:pPr>
        <w:pStyle w:val="Leipteksti"/>
        <w:tabs>
          <w:tab w:val="left" w:pos="2268"/>
        </w:tabs>
        <w:ind w:left="3912" w:hanging="3912"/>
        <w:rPr>
          <w:rFonts w:cstheme="minorHAnsi"/>
        </w:rPr>
      </w:pPr>
    </w:p>
    <w:p w14:paraId="2996FD42" w14:textId="5C681718" w:rsidR="00055972" w:rsidRPr="0023322F" w:rsidRDefault="00C06E09" w:rsidP="00C06E09">
      <w:pPr>
        <w:pStyle w:val="Leipteksti"/>
        <w:tabs>
          <w:tab w:val="left" w:pos="2268"/>
        </w:tabs>
        <w:ind w:left="3912" w:hanging="3912"/>
      </w:pPr>
      <w:r>
        <w:tab/>
      </w:r>
      <w:r w:rsidRPr="0023322F">
        <w:t>Kirjaa virhe laite</w:t>
      </w:r>
      <w:r w:rsidR="0001191C">
        <w:t>- ja huolto</w:t>
      </w:r>
      <w:r w:rsidRPr="0023322F">
        <w:t>päiväkirjaan</w:t>
      </w:r>
      <w:r w:rsidR="0001191C">
        <w:t xml:space="preserve"> (liite 2)</w:t>
      </w:r>
      <w:r w:rsidRPr="0023322F">
        <w:t xml:space="preserve">. </w:t>
      </w:r>
      <w:proofErr w:type="spellStart"/>
      <w:r w:rsidRPr="0023322F">
        <w:t>Analysaattorihä</w:t>
      </w:r>
      <w:r w:rsidR="00055972" w:rsidRPr="0023322F">
        <w:t>i</w:t>
      </w:r>
      <w:proofErr w:type="spellEnd"/>
      <w:r w:rsidR="0023322F" w:rsidRPr="0023322F">
        <w:t>-</w:t>
      </w:r>
    </w:p>
    <w:p w14:paraId="5E648BFE" w14:textId="3820F0F8" w:rsidR="00C06E09" w:rsidRPr="0023322F" w:rsidRDefault="00055972" w:rsidP="00FF6FD2">
      <w:pPr>
        <w:pStyle w:val="Leipteksti"/>
        <w:tabs>
          <w:tab w:val="left" w:pos="2268"/>
        </w:tabs>
        <w:ind w:left="2268" w:hanging="2268"/>
      </w:pPr>
      <w:r w:rsidRPr="0023322F">
        <w:tab/>
      </w:r>
      <w:r w:rsidR="00C06E09" w:rsidRPr="0023322F">
        <w:t xml:space="preserve">öistä johtuvien virheilmoitusten toistuessa ota yhteys </w:t>
      </w:r>
      <w:r w:rsidRPr="0023322F">
        <w:t>Abbottin</w:t>
      </w:r>
      <w:r w:rsidR="00FF6FD2">
        <w:t xml:space="preserve"> tekniseen tukeen</w:t>
      </w:r>
      <w:r w:rsidR="003032B6" w:rsidRPr="0023322F">
        <w:t>, yhteystiedot</w:t>
      </w:r>
      <w:r w:rsidR="007C54C7" w:rsidRPr="0023322F">
        <w:t xml:space="preserve"> (palvelu suomeksi)</w:t>
      </w:r>
      <w:r w:rsidR="003032B6" w:rsidRPr="0023322F">
        <w:t>:</w:t>
      </w:r>
    </w:p>
    <w:p w14:paraId="34944B3E" w14:textId="3F312E3D" w:rsidR="008766E6" w:rsidRDefault="003032B6" w:rsidP="008766E6">
      <w:pPr>
        <w:pStyle w:val="Leipteksti"/>
        <w:tabs>
          <w:tab w:val="left" w:pos="2268"/>
        </w:tabs>
        <w:ind w:left="3912" w:hanging="3912"/>
        <w:rPr>
          <w:rStyle w:val="Hyperlinkki"/>
          <w:color w:val="auto"/>
          <w:sz w:val="24"/>
        </w:rPr>
      </w:pPr>
      <w:r w:rsidRPr="0023322F">
        <w:tab/>
      </w:r>
      <w:r w:rsidR="007C54C7" w:rsidRPr="0023322F">
        <w:t xml:space="preserve">sähköposti: </w:t>
      </w:r>
      <w:hyperlink r:id="rId23" w:history="1">
        <w:r w:rsidR="007C54C7" w:rsidRPr="0023322F">
          <w:rPr>
            <w:rStyle w:val="Hyperlinkki"/>
            <w:color w:val="auto"/>
            <w:sz w:val="24"/>
          </w:rPr>
          <w:t>swfi.technicalsuport@abbott.com</w:t>
        </w:r>
      </w:hyperlink>
    </w:p>
    <w:p w14:paraId="3A7A5C70" w14:textId="23A746A6" w:rsidR="007C54C7" w:rsidRDefault="007C54C7" w:rsidP="00C06E09">
      <w:pPr>
        <w:pStyle w:val="Leipteksti"/>
        <w:tabs>
          <w:tab w:val="left" w:pos="2268"/>
        </w:tabs>
        <w:ind w:left="3912" w:hanging="3912"/>
      </w:pPr>
      <w:r w:rsidRPr="0023322F">
        <w:tab/>
        <w:t>puhelinnumero: 09-3158 7318</w:t>
      </w:r>
    </w:p>
    <w:p w14:paraId="4DD3D626" w14:textId="77777777" w:rsidR="008C5157" w:rsidRDefault="008C5157" w:rsidP="00C06E09">
      <w:pPr>
        <w:pStyle w:val="Leipteksti"/>
        <w:tabs>
          <w:tab w:val="left" w:pos="2268"/>
        </w:tabs>
        <w:ind w:left="3912" w:hanging="3912"/>
      </w:pPr>
    </w:p>
    <w:p w14:paraId="71F5E752" w14:textId="0629E024" w:rsidR="008C5157" w:rsidRDefault="008C5157" w:rsidP="008C5157">
      <w:pPr>
        <w:pStyle w:val="Leipteksti"/>
        <w:tabs>
          <w:tab w:val="left" w:pos="2268"/>
        </w:tabs>
        <w:ind w:left="3912" w:hanging="3912"/>
        <w:rPr>
          <w:b/>
          <w:bCs/>
        </w:rPr>
      </w:pPr>
      <w:r w:rsidRPr="008C5157">
        <w:rPr>
          <w:b/>
          <w:bCs/>
        </w:rPr>
        <w:t>Yhteystiedot</w:t>
      </w:r>
      <w:r w:rsidRPr="008C5157">
        <w:rPr>
          <w:b/>
          <w:bCs/>
        </w:rPr>
        <w:tab/>
      </w:r>
      <w:r w:rsidRPr="00E8757F">
        <w:rPr>
          <w:u w:val="single"/>
        </w:rPr>
        <w:t>Abbott</w:t>
      </w:r>
      <w:r w:rsidR="00E80A64" w:rsidRPr="00E8757F">
        <w:rPr>
          <w:u w:val="single"/>
        </w:rPr>
        <w:t xml:space="preserve"> (laitevalmistaja):</w:t>
      </w:r>
    </w:p>
    <w:p w14:paraId="78AA42CB" w14:textId="6E63B02C" w:rsidR="00F32371" w:rsidRDefault="008C5157" w:rsidP="008C5157">
      <w:pPr>
        <w:pStyle w:val="Leipteksti"/>
        <w:tabs>
          <w:tab w:val="left" w:pos="2268"/>
        </w:tabs>
        <w:ind w:left="3912" w:hanging="3912"/>
      </w:pPr>
      <w:r>
        <w:rPr>
          <w:b/>
          <w:bCs/>
        </w:rPr>
        <w:tab/>
      </w:r>
      <w:r w:rsidRPr="0023322F">
        <w:t xml:space="preserve">sähköposti: </w:t>
      </w:r>
      <w:hyperlink r:id="rId24" w:history="1">
        <w:r w:rsidR="00813B4F" w:rsidRPr="00660550">
          <w:rPr>
            <w:rStyle w:val="Hyperlinkki"/>
            <w:sz w:val="24"/>
          </w:rPr>
          <w:t>contact.fi@abbott.com</w:t>
        </w:r>
      </w:hyperlink>
    </w:p>
    <w:p w14:paraId="3510AB92" w14:textId="5C52608C" w:rsidR="004B4949" w:rsidRDefault="004B4949" w:rsidP="008C5157">
      <w:pPr>
        <w:pStyle w:val="Leipteksti"/>
        <w:tabs>
          <w:tab w:val="left" w:pos="2268"/>
        </w:tabs>
        <w:ind w:left="3912" w:hanging="3912"/>
      </w:pPr>
      <w:r>
        <w:tab/>
        <w:t>puhelinnumero: 09-8700</w:t>
      </w:r>
      <w:r w:rsidR="00F616AA">
        <w:t xml:space="preserve"> 8010</w:t>
      </w:r>
    </w:p>
    <w:p w14:paraId="5F4EC7CE" w14:textId="308D1D72" w:rsidR="001A4E7E" w:rsidRDefault="001A4E7E" w:rsidP="008C5157">
      <w:pPr>
        <w:pStyle w:val="Leipteksti"/>
        <w:tabs>
          <w:tab w:val="left" w:pos="2268"/>
        </w:tabs>
        <w:ind w:left="3912" w:hanging="3912"/>
      </w:pPr>
      <w:r>
        <w:tab/>
      </w:r>
      <w:r w:rsidR="003E34D7">
        <w:t>Ongelmatilanteet ja tekninen tuki:</w:t>
      </w:r>
    </w:p>
    <w:p w14:paraId="29476F37" w14:textId="6E669130" w:rsidR="008C5157" w:rsidRPr="0023322F" w:rsidRDefault="00F32371" w:rsidP="008C5157">
      <w:pPr>
        <w:pStyle w:val="Leipteksti"/>
        <w:tabs>
          <w:tab w:val="left" w:pos="2268"/>
        </w:tabs>
        <w:ind w:left="3912" w:hanging="3912"/>
      </w:pPr>
      <w:r>
        <w:tab/>
      </w:r>
      <w:hyperlink r:id="rId25" w:history="1">
        <w:r w:rsidRPr="00660550">
          <w:rPr>
            <w:rStyle w:val="Hyperlinkki"/>
            <w:sz w:val="24"/>
          </w:rPr>
          <w:t>swfi.technicalsuport@abbott.com</w:t>
        </w:r>
      </w:hyperlink>
    </w:p>
    <w:p w14:paraId="34825B29" w14:textId="77777777" w:rsidR="008C5157" w:rsidRDefault="008C5157" w:rsidP="008C5157">
      <w:pPr>
        <w:pStyle w:val="Leipteksti"/>
        <w:tabs>
          <w:tab w:val="left" w:pos="2268"/>
        </w:tabs>
        <w:ind w:left="3912" w:hanging="3912"/>
      </w:pPr>
      <w:r w:rsidRPr="0023322F">
        <w:tab/>
        <w:t>puhelinnumero: 09-3158 7318</w:t>
      </w:r>
    </w:p>
    <w:p w14:paraId="634E1E67" w14:textId="21B9128E" w:rsidR="008C5157" w:rsidRPr="00E8757F" w:rsidRDefault="00E8757F" w:rsidP="00C06E09">
      <w:pPr>
        <w:pStyle w:val="Leipteksti"/>
        <w:tabs>
          <w:tab w:val="left" w:pos="2268"/>
        </w:tabs>
        <w:ind w:left="3912" w:hanging="3912"/>
        <w:rPr>
          <w:u w:val="single"/>
        </w:rPr>
      </w:pPr>
      <w:r>
        <w:rPr>
          <w:b/>
          <w:bCs/>
        </w:rPr>
        <w:tab/>
      </w:r>
      <w:proofErr w:type="spellStart"/>
      <w:r w:rsidRPr="00E8757F">
        <w:rPr>
          <w:u w:val="single"/>
        </w:rPr>
        <w:t>ISLABin</w:t>
      </w:r>
      <w:proofErr w:type="spellEnd"/>
      <w:r w:rsidRPr="00E8757F">
        <w:rPr>
          <w:u w:val="single"/>
        </w:rPr>
        <w:t xml:space="preserve"> yhteystiedot</w:t>
      </w:r>
      <w:r>
        <w:t xml:space="preserve"> (@islab.fi)</w:t>
      </w:r>
      <w:r w:rsidRPr="00E8757F">
        <w:rPr>
          <w:u w:val="single"/>
        </w:rPr>
        <w:t>:</w:t>
      </w:r>
    </w:p>
    <w:p w14:paraId="6783BD50" w14:textId="57392308" w:rsidR="00E36C19" w:rsidRDefault="00E8757F" w:rsidP="00E36C19">
      <w:pPr>
        <w:pStyle w:val="Leipteksti"/>
        <w:tabs>
          <w:tab w:val="left" w:pos="2268"/>
        </w:tabs>
        <w:ind w:left="3912" w:hanging="3912"/>
      </w:pPr>
      <w:r w:rsidRPr="00E8757F">
        <w:tab/>
      </w:r>
      <w:r w:rsidR="00E36C19">
        <w:t xml:space="preserve">Etelä-Savo: </w:t>
      </w:r>
      <w:r w:rsidR="0088685D">
        <w:tab/>
      </w:r>
      <w:r w:rsidR="00F616AA">
        <w:t xml:space="preserve">sairaalakemisti </w:t>
      </w:r>
      <w:r w:rsidR="00E36C19" w:rsidRPr="00B21C82">
        <w:t>Kati Norola, Mikkeli</w:t>
      </w:r>
      <w:r w:rsidR="00D94B8A" w:rsidRPr="00B21C82">
        <w:t xml:space="preserve"> (</w:t>
      </w:r>
      <w:proofErr w:type="gramStart"/>
      <w:r w:rsidR="00B21C82" w:rsidRPr="003C40D4">
        <w:t>044-457</w:t>
      </w:r>
      <w:proofErr w:type="gramEnd"/>
      <w:r w:rsidR="00B21C82" w:rsidRPr="003C40D4">
        <w:t xml:space="preserve"> 0748</w:t>
      </w:r>
      <w:r w:rsidR="00B21C82">
        <w:t>)</w:t>
      </w:r>
    </w:p>
    <w:p w14:paraId="33A03CA9" w14:textId="37875BFD" w:rsidR="00E36C19" w:rsidRDefault="00E36C19" w:rsidP="00E36C19">
      <w:pPr>
        <w:pStyle w:val="Leipteksti"/>
        <w:tabs>
          <w:tab w:val="left" w:pos="2268"/>
        </w:tabs>
        <w:ind w:left="3912" w:hanging="3912"/>
      </w:pPr>
      <w:r>
        <w:tab/>
      </w:r>
      <w:r w:rsidR="0088685D">
        <w:tab/>
      </w:r>
      <w:r w:rsidR="00F616AA">
        <w:t xml:space="preserve">sairaalakemisti </w:t>
      </w:r>
      <w:r>
        <w:t>Jouni Karppi, Savonlinna</w:t>
      </w:r>
      <w:r w:rsidR="002B769C">
        <w:t xml:space="preserve"> (</w:t>
      </w:r>
      <w:proofErr w:type="gramStart"/>
      <w:r w:rsidR="002B769C">
        <w:t>044-717</w:t>
      </w:r>
      <w:proofErr w:type="gramEnd"/>
      <w:r w:rsidR="002B769C">
        <w:t xml:space="preserve"> 8716)</w:t>
      </w:r>
    </w:p>
    <w:p w14:paraId="34997481" w14:textId="39F61DC5" w:rsidR="00E8757F" w:rsidRDefault="00E36C19" w:rsidP="00C06E09">
      <w:pPr>
        <w:pStyle w:val="Leipteksti"/>
        <w:tabs>
          <w:tab w:val="left" w:pos="2268"/>
        </w:tabs>
        <w:ind w:left="3912" w:hanging="3912"/>
      </w:pPr>
      <w:r>
        <w:tab/>
      </w:r>
      <w:r w:rsidR="00E8757F">
        <w:t>Pohjois-Karjala: sairaalakemisti Henna Stenberg</w:t>
      </w:r>
      <w:r>
        <w:t xml:space="preserve"> </w:t>
      </w:r>
      <w:r w:rsidR="009F6ECD">
        <w:t>(</w:t>
      </w:r>
      <w:proofErr w:type="gramStart"/>
      <w:r w:rsidR="009F6ECD">
        <w:t>044-717</w:t>
      </w:r>
      <w:proofErr w:type="gramEnd"/>
      <w:r w:rsidR="009F6ECD">
        <w:t xml:space="preserve"> 8740)</w:t>
      </w:r>
    </w:p>
    <w:p w14:paraId="25444FD7" w14:textId="12005B03" w:rsidR="00216F6D" w:rsidRPr="00E8757F" w:rsidRDefault="00E8757F" w:rsidP="00C06E09">
      <w:pPr>
        <w:pStyle w:val="Leipteksti"/>
        <w:tabs>
          <w:tab w:val="left" w:pos="2268"/>
        </w:tabs>
        <w:ind w:left="3912" w:hanging="3912"/>
      </w:pPr>
      <w:r>
        <w:tab/>
      </w:r>
      <w:r w:rsidR="00E36C19" w:rsidRPr="00E8757F">
        <w:t>Pohjois-Savo: sairaalakemisti Ulla Ristonmaa</w:t>
      </w:r>
      <w:r w:rsidR="00E36C19">
        <w:t xml:space="preserve"> (</w:t>
      </w:r>
      <w:proofErr w:type="gramStart"/>
      <w:r w:rsidR="00E36C19">
        <w:t>044-717</w:t>
      </w:r>
      <w:proofErr w:type="gramEnd"/>
      <w:r w:rsidR="00E36C19">
        <w:t xml:space="preserve"> 8743)</w:t>
      </w:r>
    </w:p>
    <w:p w14:paraId="19BC599D" w14:textId="77777777" w:rsidR="00C06E09" w:rsidRPr="00207F1D" w:rsidRDefault="00C06E09" w:rsidP="00C06E09">
      <w:pPr>
        <w:pStyle w:val="Leipteksti"/>
        <w:tabs>
          <w:tab w:val="left" w:pos="2268"/>
        </w:tabs>
        <w:ind w:left="3912" w:hanging="3912"/>
        <w:rPr>
          <w:rFonts w:cstheme="minorHAnsi"/>
        </w:rPr>
      </w:pPr>
    </w:p>
    <w:p w14:paraId="26DFA065" w14:textId="77777777" w:rsidR="00B21C82" w:rsidRPr="00B21C82" w:rsidRDefault="00B21C82" w:rsidP="00B21C82"/>
    <w:p w14:paraId="1768E19C" w14:textId="77777777" w:rsidR="00B21C82" w:rsidRPr="00B21C82" w:rsidRDefault="00B21C82" w:rsidP="00B21C82"/>
    <w:p w14:paraId="047843FE" w14:textId="77777777" w:rsidR="00B21C82" w:rsidRDefault="00B21C82">
      <w:pPr>
        <w:spacing w:line="240" w:lineRule="auto"/>
      </w:pPr>
    </w:p>
    <w:p w14:paraId="4EA3C718" w14:textId="77777777" w:rsidR="00B21C82" w:rsidRDefault="00B21C82">
      <w:pPr>
        <w:spacing w:line="240" w:lineRule="auto"/>
      </w:pPr>
    </w:p>
    <w:sectPr w:rsidR="00B21C82" w:rsidSect="00EC46B6">
      <w:headerReference w:type="even" r:id="rId26"/>
      <w:headerReference w:type="default" r:id="rId27"/>
      <w:footerReference w:type="default" r:id="rId28"/>
      <w:pgSz w:w="11906" w:h="16838" w:code="9"/>
      <w:pgMar w:top="2268" w:right="567" w:bottom="1418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4B97" w14:textId="77777777" w:rsidR="00C67733" w:rsidRDefault="00C67733" w:rsidP="004E5121">
      <w:r>
        <w:separator/>
      </w:r>
    </w:p>
    <w:p w14:paraId="5160A3AA" w14:textId="77777777" w:rsidR="00C67733" w:rsidRDefault="00C67733"/>
  </w:endnote>
  <w:endnote w:type="continuationSeparator" w:id="0">
    <w:p w14:paraId="04CF27C8" w14:textId="77777777" w:rsidR="00C67733" w:rsidRDefault="00C67733" w:rsidP="004E5121">
      <w:r>
        <w:continuationSeparator/>
      </w:r>
    </w:p>
    <w:p w14:paraId="1A35D077" w14:textId="77777777" w:rsidR="00C67733" w:rsidRDefault="00C67733"/>
  </w:endnote>
  <w:endnote w:type="continuationNotice" w:id="1">
    <w:p w14:paraId="7FD1C04C" w14:textId="77777777" w:rsidR="00D17DA6" w:rsidRDefault="00D17D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2ED7" w14:textId="4817D788" w:rsidR="00846940" w:rsidRPr="00314DC7" w:rsidRDefault="00314DC7" w:rsidP="00CF5498">
    <w:pPr>
      <w:pStyle w:val="Alatunniste"/>
      <w:tabs>
        <w:tab w:val="clear" w:pos="4513"/>
        <w:tab w:val="clear" w:pos="9026"/>
      </w:tabs>
      <w:rPr>
        <w:sz w:val="20"/>
        <w:szCs w:val="20"/>
      </w:rPr>
    </w:pPr>
    <w:r w:rsidRPr="00314DC7">
      <w:rPr>
        <w:sz w:val="20"/>
        <w:szCs w:val="20"/>
      </w:rPr>
      <w:t xml:space="preserve">OID: </w:t>
    </w:r>
    <w:r w:rsidR="006F573F" w:rsidRPr="006F573F">
      <w:rPr>
        <w:sz w:val="20"/>
        <w:szCs w:val="20"/>
      </w:rPr>
      <w:t>1.246.10.21261066.100.22.2023.2.2.1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6FC1" w14:textId="77777777" w:rsidR="00C67733" w:rsidRDefault="00C67733" w:rsidP="004E5121">
      <w:r>
        <w:separator/>
      </w:r>
    </w:p>
    <w:p w14:paraId="060A3BDF" w14:textId="77777777" w:rsidR="00C67733" w:rsidRDefault="00C67733"/>
  </w:footnote>
  <w:footnote w:type="continuationSeparator" w:id="0">
    <w:p w14:paraId="26670981" w14:textId="77777777" w:rsidR="00C67733" w:rsidRDefault="00C67733" w:rsidP="004E5121">
      <w:r>
        <w:continuationSeparator/>
      </w:r>
    </w:p>
    <w:p w14:paraId="59E456DB" w14:textId="77777777" w:rsidR="00C67733" w:rsidRDefault="00C67733"/>
  </w:footnote>
  <w:footnote w:type="continuationNotice" w:id="1">
    <w:p w14:paraId="1306094D" w14:textId="77777777" w:rsidR="00D17DA6" w:rsidRDefault="00D17D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6C94" w14:textId="77777777" w:rsidR="00846940" w:rsidRDefault="00846940">
    <w:pPr>
      <w:pStyle w:val="Yltunniste"/>
    </w:pPr>
  </w:p>
  <w:p w14:paraId="035B2317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3294"/>
      <w:gridCol w:w="1417"/>
    </w:tblGrid>
    <w:tr w:rsidR="008B6C88" w:rsidRPr="004806D4" w14:paraId="0F7BF21C" w14:textId="77777777" w:rsidTr="003B45DE">
      <w:tc>
        <w:tcPr>
          <w:tcW w:w="5495" w:type="dxa"/>
        </w:tcPr>
        <w:p w14:paraId="5DAB8C06" w14:textId="77777777" w:rsidR="008B6C88" w:rsidRPr="004806D4" w:rsidRDefault="008B6C88" w:rsidP="008B6C88">
          <w:r>
            <w:rPr>
              <w:noProof/>
            </w:rPr>
            <w:drawing>
              <wp:inline distT="0" distB="0" distL="0" distR="0" wp14:anchorId="1F7816E8" wp14:editId="5D1383C4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tc>
        <w:tcPr>
          <w:tcW w:w="3294" w:type="dxa"/>
        </w:tcPr>
        <w:p w14:paraId="1927ADA1" w14:textId="3E338333" w:rsidR="008B6C88" w:rsidRPr="004806D4" w:rsidRDefault="00CD5E9D" w:rsidP="008B6C88">
          <w:sdt>
            <w:sdtPr>
              <w:rPr>
                <w:rStyle w:val="Tyyli1"/>
              </w:rPr>
              <w:id w:val="1562826590"/>
              <w:dropDownList>
                <w:listItem w:displayText="Hallinnollinen ohje" w:value="Hallinnollinen ohje"/>
                <w:listItem w:displayText="Työohje" w:value="Työohje"/>
                <w:listItem w:displayText="Potilasohje" w:value="Potilasohje"/>
                <w:listItem w:displayText="Muu ohje" w:value="Muu ohje"/>
              </w:dropDownList>
            </w:sdtPr>
            <w:sdtEndPr>
              <w:rPr>
                <w:rStyle w:val="Kappaleenoletusfontti"/>
                <w:rFonts w:ascii="Arial" w:hAnsi="Arial"/>
                <w:b w:val="0"/>
                <w:sz w:val="24"/>
              </w:rPr>
            </w:sdtEndPr>
            <w:sdtContent>
              <w:r w:rsidR="0034637B">
                <w:rPr>
                  <w:rStyle w:val="Tyyli1"/>
                </w:rPr>
                <w:t>Työohje</w:t>
              </w:r>
            </w:sdtContent>
          </w:sdt>
        </w:p>
      </w:tc>
      <w:tc>
        <w:tcPr>
          <w:tcW w:w="1417" w:type="dxa"/>
        </w:tcPr>
        <w:p w14:paraId="223CBF19" w14:textId="77777777" w:rsidR="008B6C88" w:rsidRPr="004806D4" w:rsidRDefault="008B6C88" w:rsidP="008B6C88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8B6C88" w:rsidRPr="004806D4" w14:paraId="561AB908" w14:textId="77777777" w:rsidTr="003B45DE">
      <w:tc>
        <w:tcPr>
          <w:tcW w:w="5495" w:type="dxa"/>
        </w:tcPr>
        <w:p w14:paraId="2103CF5A" w14:textId="57EA6DFE" w:rsidR="008B6C88" w:rsidRPr="004806D4" w:rsidRDefault="00CD5E9D" w:rsidP="008B6C88">
          <w:sdt>
            <w:sdtPr>
              <w:id w:val="1149555250"/>
              <w:text/>
            </w:sdtPr>
            <w:sdtContent>
              <w:r w:rsidR="0034637B">
                <w:t xml:space="preserve">HbA1c:n määritys </w:t>
              </w:r>
              <w:proofErr w:type="spellStart"/>
              <w:r w:rsidR="0034637B">
                <w:t>Afinion</w:t>
              </w:r>
              <w:proofErr w:type="spellEnd"/>
              <w:r w:rsidR="00565BF7">
                <w:t xml:space="preserve"> </w:t>
              </w:r>
              <w:r w:rsidR="0034637B">
                <w:t>2-laitteella</w:t>
              </w:r>
            </w:sdtContent>
          </w:sdt>
        </w:p>
      </w:tc>
      <w:sdt>
        <w:sdtPr>
          <w:rPr>
            <w:rFonts w:cs="Arial"/>
          </w:rPr>
          <w:alias w:val="Päivämäärä"/>
          <w:tag w:val="Päivämäärä"/>
          <w:id w:val="-1305699333"/>
          <w:date w:fullDate="2023-01-30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3294" w:type="dxa"/>
            </w:tcPr>
            <w:p w14:paraId="2A36657F" w14:textId="13877F4B" w:rsidR="008B6C88" w:rsidRPr="004806D4" w:rsidRDefault="00593BFB" w:rsidP="008B6C88">
              <w:r>
                <w:rPr>
                  <w:rFonts w:cs="Arial"/>
                </w:rPr>
                <w:t>30.1.2023</w:t>
              </w:r>
            </w:p>
          </w:tc>
        </w:sdtContent>
      </w:sdt>
      <w:tc>
        <w:tcPr>
          <w:tcW w:w="1417" w:type="dxa"/>
        </w:tcPr>
        <w:p w14:paraId="03E07CA7" w14:textId="77777777" w:rsidR="008B6C88" w:rsidRPr="004806D4" w:rsidRDefault="008B6C88" w:rsidP="008B6C88"/>
      </w:tc>
    </w:tr>
  </w:tbl>
  <w:p w14:paraId="5A3941BE" w14:textId="77777777" w:rsidR="00846940" w:rsidRPr="003B45DE" w:rsidRDefault="00846940" w:rsidP="00B35D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155476D7"/>
    <w:multiLevelType w:val="hybridMultilevel"/>
    <w:tmpl w:val="DAF0C388"/>
    <w:lvl w:ilvl="0" w:tplc="040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" w15:restartNumberingAfterBreak="0">
    <w:nsid w:val="1F5B2B78"/>
    <w:multiLevelType w:val="hybridMultilevel"/>
    <w:tmpl w:val="CD967CB4"/>
    <w:lvl w:ilvl="0" w:tplc="040B000D">
      <w:start w:val="1"/>
      <w:numFmt w:val="bullet"/>
      <w:lvlText w:val=""/>
      <w:lvlJc w:val="left"/>
      <w:pPr>
        <w:ind w:left="333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221B18BD"/>
    <w:multiLevelType w:val="hybridMultilevel"/>
    <w:tmpl w:val="DBB2FB66"/>
    <w:lvl w:ilvl="0" w:tplc="040B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26EC70EC"/>
    <w:multiLevelType w:val="hybridMultilevel"/>
    <w:tmpl w:val="3496EE10"/>
    <w:lvl w:ilvl="0" w:tplc="9A9E3ABE"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2AF22E97"/>
    <w:multiLevelType w:val="hybridMultilevel"/>
    <w:tmpl w:val="5AC82D8A"/>
    <w:lvl w:ilvl="0" w:tplc="040B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7" w15:restartNumberingAfterBreak="0">
    <w:nsid w:val="35D84BE5"/>
    <w:multiLevelType w:val="hybridMultilevel"/>
    <w:tmpl w:val="AF7817E2"/>
    <w:lvl w:ilvl="0" w:tplc="040B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3C78765B"/>
    <w:multiLevelType w:val="hybridMultilevel"/>
    <w:tmpl w:val="B2168830"/>
    <w:lvl w:ilvl="0" w:tplc="040B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11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546690"/>
    <w:multiLevelType w:val="hybridMultilevel"/>
    <w:tmpl w:val="2E524E8A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67B30136"/>
    <w:multiLevelType w:val="hybridMultilevel"/>
    <w:tmpl w:val="F500C67A"/>
    <w:lvl w:ilvl="0" w:tplc="040B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16" w15:restartNumberingAfterBreak="0">
    <w:nsid w:val="73BC5062"/>
    <w:multiLevelType w:val="hybridMultilevel"/>
    <w:tmpl w:val="44D864BC"/>
    <w:lvl w:ilvl="0" w:tplc="FFFFFFFF">
      <w:start w:val="4"/>
      <w:numFmt w:val="bullet"/>
      <w:lvlText w:val="-"/>
      <w:lvlJc w:val="left"/>
      <w:pPr>
        <w:ind w:left="2628" w:hanging="360"/>
      </w:pPr>
      <w:rPr>
        <w:rFonts w:ascii="Segoe UI" w:eastAsia="Times New Roman" w:hAnsi="Segoe UI" w:cs="Segoe UI" w:hint="default"/>
      </w:rPr>
    </w:lvl>
    <w:lvl w:ilvl="1" w:tplc="040B000D">
      <w:start w:val="1"/>
      <w:numFmt w:val="bullet"/>
      <w:lvlText w:val=""/>
      <w:lvlJc w:val="left"/>
      <w:pPr>
        <w:ind w:left="33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18"/>
  </w:num>
  <w:num w:numId="3" w16cid:durableId="1942953548">
    <w:abstractNumId w:val="17"/>
  </w:num>
  <w:num w:numId="4" w16cid:durableId="1548100774">
    <w:abstractNumId w:val="6"/>
  </w:num>
  <w:num w:numId="5" w16cid:durableId="1333143638">
    <w:abstractNumId w:val="10"/>
  </w:num>
  <w:num w:numId="6" w16cid:durableId="131098292">
    <w:abstractNumId w:val="14"/>
  </w:num>
  <w:num w:numId="7" w16cid:durableId="1516841363">
    <w:abstractNumId w:val="11"/>
  </w:num>
  <w:num w:numId="8" w16cid:durableId="242877294">
    <w:abstractNumId w:val="15"/>
  </w:num>
  <w:num w:numId="9" w16cid:durableId="1565919354">
    <w:abstractNumId w:val="8"/>
  </w:num>
  <w:num w:numId="10" w16cid:durableId="962926102">
    <w:abstractNumId w:val="4"/>
  </w:num>
  <w:num w:numId="11" w16cid:durableId="240143814">
    <w:abstractNumId w:val="1"/>
  </w:num>
  <w:num w:numId="12" w16cid:durableId="1747724929">
    <w:abstractNumId w:val="12"/>
  </w:num>
  <w:num w:numId="13" w16cid:durableId="9338305">
    <w:abstractNumId w:val="16"/>
  </w:num>
  <w:num w:numId="14" w16cid:durableId="1944875088">
    <w:abstractNumId w:val="13"/>
  </w:num>
  <w:num w:numId="15" w16cid:durableId="1397265">
    <w:abstractNumId w:val="5"/>
  </w:num>
  <w:num w:numId="16" w16cid:durableId="1445921023">
    <w:abstractNumId w:val="9"/>
  </w:num>
  <w:num w:numId="17" w16cid:durableId="1528593688">
    <w:abstractNumId w:val="7"/>
  </w:num>
  <w:num w:numId="18" w16cid:durableId="906183167">
    <w:abstractNumId w:val="2"/>
  </w:num>
  <w:num w:numId="19" w16cid:durableId="160795599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09"/>
    <w:rsid w:val="00010FB9"/>
    <w:rsid w:val="0001191C"/>
    <w:rsid w:val="00012820"/>
    <w:rsid w:val="000134FB"/>
    <w:rsid w:val="00017EF0"/>
    <w:rsid w:val="00025476"/>
    <w:rsid w:val="00025679"/>
    <w:rsid w:val="0002585F"/>
    <w:rsid w:val="00025D71"/>
    <w:rsid w:val="00026CB4"/>
    <w:rsid w:val="000310EF"/>
    <w:rsid w:val="00044E89"/>
    <w:rsid w:val="00045225"/>
    <w:rsid w:val="00052A43"/>
    <w:rsid w:val="00055972"/>
    <w:rsid w:val="00062A89"/>
    <w:rsid w:val="00072C67"/>
    <w:rsid w:val="0007580C"/>
    <w:rsid w:val="000800F9"/>
    <w:rsid w:val="0008202B"/>
    <w:rsid w:val="000A4FCB"/>
    <w:rsid w:val="000A63B4"/>
    <w:rsid w:val="000B4D6A"/>
    <w:rsid w:val="000B64CA"/>
    <w:rsid w:val="000B7540"/>
    <w:rsid w:val="000B7BDE"/>
    <w:rsid w:val="000B7F83"/>
    <w:rsid w:val="000C4826"/>
    <w:rsid w:val="000D0B59"/>
    <w:rsid w:val="000D182F"/>
    <w:rsid w:val="000D3A6F"/>
    <w:rsid w:val="000D5063"/>
    <w:rsid w:val="000D6E5A"/>
    <w:rsid w:val="000E34FE"/>
    <w:rsid w:val="000E6346"/>
    <w:rsid w:val="00103E3A"/>
    <w:rsid w:val="001068C7"/>
    <w:rsid w:val="001146BA"/>
    <w:rsid w:val="00122406"/>
    <w:rsid w:val="00126F95"/>
    <w:rsid w:val="00131925"/>
    <w:rsid w:val="00136A37"/>
    <w:rsid w:val="00144873"/>
    <w:rsid w:val="00144A4D"/>
    <w:rsid w:val="00151F84"/>
    <w:rsid w:val="00157064"/>
    <w:rsid w:val="00173F77"/>
    <w:rsid w:val="00174910"/>
    <w:rsid w:val="00177DB6"/>
    <w:rsid w:val="00177FD0"/>
    <w:rsid w:val="00184A63"/>
    <w:rsid w:val="00195B07"/>
    <w:rsid w:val="0019615C"/>
    <w:rsid w:val="001A0CF8"/>
    <w:rsid w:val="001A1B73"/>
    <w:rsid w:val="001A4E7E"/>
    <w:rsid w:val="001A79C1"/>
    <w:rsid w:val="001B36AC"/>
    <w:rsid w:val="001C10FF"/>
    <w:rsid w:val="001C12BC"/>
    <w:rsid w:val="001C6573"/>
    <w:rsid w:val="001D03F0"/>
    <w:rsid w:val="001D09FE"/>
    <w:rsid w:val="001D101D"/>
    <w:rsid w:val="001D3A19"/>
    <w:rsid w:val="001D5B91"/>
    <w:rsid w:val="001F2001"/>
    <w:rsid w:val="001F337B"/>
    <w:rsid w:val="001F445A"/>
    <w:rsid w:val="002017B8"/>
    <w:rsid w:val="00201A7A"/>
    <w:rsid w:val="00203CD0"/>
    <w:rsid w:val="00216F6D"/>
    <w:rsid w:val="00220C61"/>
    <w:rsid w:val="00226929"/>
    <w:rsid w:val="0023322F"/>
    <w:rsid w:val="00233E40"/>
    <w:rsid w:val="00236531"/>
    <w:rsid w:val="00236D25"/>
    <w:rsid w:val="0024417B"/>
    <w:rsid w:val="002510D5"/>
    <w:rsid w:val="00252917"/>
    <w:rsid w:val="00261F90"/>
    <w:rsid w:val="0026375C"/>
    <w:rsid w:val="00263B2B"/>
    <w:rsid w:val="00266A63"/>
    <w:rsid w:val="0027343D"/>
    <w:rsid w:val="00274517"/>
    <w:rsid w:val="002803FC"/>
    <w:rsid w:val="00282716"/>
    <w:rsid w:val="00283423"/>
    <w:rsid w:val="00285711"/>
    <w:rsid w:val="00286A18"/>
    <w:rsid w:val="002878FF"/>
    <w:rsid w:val="00291009"/>
    <w:rsid w:val="002920F8"/>
    <w:rsid w:val="00293165"/>
    <w:rsid w:val="00293641"/>
    <w:rsid w:val="00296577"/>
    <w:rsid w:val="002968D2"/>
    <w:rsid w:val="002A2B00"/>
    <w:rsid w:val="002A67A9"/>
    <w:rsid w:val="002A7D45"/>
    <w:rsid w:val="002B4FEC"/>
    <w:rsid w:val="002B769C"/>
    <w:rsid w:val="002C481D"/>
    <w:rsid w:val="002D0E28"/>
    <w:rsid w:val="002D69CE"/>
    <w:rsid w:val="002E54FB"/>
    <w:rsid w:val="002E6B7B"/>
    <w:rsid w:val="002F62F4"/>
    <w:rsid w:val="002F6C84"/>
    <w:rsid w:val="003032B6"/>
    <w:rsid w:val="00314154"/>
    <w:rsid w:val="00314DC7"/>
    <w:rsid w:val="00315264"/>
    <w:rsid w:val="003246FA"/>
    <w:rsid w:val="00334216"/>
    <w:rsid w:val="00336500"/>
    <w:rsid w:val="00337AC0"/>
    <w:rsid w:val="00343656"/>
    <w:rsid w:val="0034637B"/>
    <w:rsid w:val="00352097"/>
    <w:rsid w:val="0035456B"/>
    <w:rsid w:val="0037221A"/>
    <w:rsid w:val="003821B9"/>
    <w:rsid w:val="0038530D"/>
    <w:rsid w:val="00393F47"/>
    <w:rsid w:val="003959D7"/>
    <w:rsid w:val="0039795D"/>
    <w:rsid w:val="003A0257"/>
    <w:rsid w:val="003A38AB"/>
    <w:rsid w:val="003B0F8C"/>
    <w:rsid w:val="003B45DE"/>
    <w:rsid w:val="003C05C8"/>
    <w:rsid w:val="003C1CC3"/>
    <w:rsid w:val="003D10C3"/>
    <w:rsid w:val="003D46C9"/>
    <w:rsid w:val="003E34D7"/>
    <w:rsid w:val="003F357F"/>
    <w:rsid w:val="003F62C4"/>
    <w:rsid w:val="003F6A73"/>
    <w:rsid w:val="00404125"/>
    <w:rsid w:val="00404D61"/>
    <w:rsid w:val="0041764E"/>
    <w:rsid w:val="00423094"/>
    <w:rsid w:val="00423C00"/>
    <w:rsid w:val="00425AE1"/>
    <w:rsid w:val="00432A34"/>
    <w:rsid w:val="004339ED"/>
    <w:rsid w:val="00435A27"/>
    <w:rsid w:val="004462AA"/>
    <w:rsid w:val="0045181F"/>
    <w:rsid w:val="00453868"/>
    <w:rsid w:val="00465120"/>
    <w:rsid w:val="004806D4"/>
    <w:rsid w:val="00481CA0"/>
    <w:rsid w:val="004837A4"/>
    <w:rsid w:val="00485B13"/>
    <w:rsid w:val="00495B54"/>
    <w:rsid w:val="004A101C"/>
    <w:rsid w:val="004A3A4E"/>
    <w:rsid w:val="004A4D93"/>
    <w:rsid w:val="004A7B56"/>
    <w:rsid w:val="004B4949"/>
    <w:rsid w:val="004B5FB3"/>
    <w:rsid w:val="004C297F"/>
    <w:rsid w:val="004C6ED6"/>
    <w:rsid w:val="004C777F"/>
    <w:rsid w:val="004D18C8"/>
    <w:rsid w:val="004D495D"/>
    <w:rsid w:val="004D7B69"/>
    <w:rsid w:val="004E5121"/>
    <w:rsid w:val="004E547F"/>
    <w:rsid w:val="004F0F2E"/>
    <w:rsid w:val="004F2E2A"/>
    <w:rsid w:val="004F3557"/>
    <w:rsid w:val="004F4BD9"/>
    <w:rsid w:val="004F6748"/>
    <w:rsid w:val="004F77D8"/>
    <w:rsid w:val="00511D4F"/>
    <w:rsid w:val="00513C49"/>
    <w:rsid w:val="005158EE"/>
    <w:rsid w:val="00520B73"/>
    <w:rsid w:val="00521AC1"/>
    <w:rsid w:val="00524ACD"/>
    <w:rsid w:val="00527D8B"/>
    <w:rsid w:val="00541BBD"/>
    <w:rsid w:val="00545461"/>
    <w:rsid w:val="00555F5F"/>
    <w:rsid w:val="00556A2D"/>
    <w:rsid w:val="00563F5C"/>
    <w:rsid w:val="00564E2B"/>
    <w:rsid w:val="00565BF7"/>
    <w:rsid w:val="00566707"/>
    <w:rsid w:val="00567110"/>
    <w:rsid w:val="00567BD6"/>
    <w:rsid w:val="00581A6D"/>
    <w:rsid w:val="00585E34"/>
    <w:rsid w:val="00593685"/>
    <w:rsid w:val="00593BFB"/>
    <w:rsid w:val="00595C3C"/>
    <w:rsid w:val="005A0E99"/>
    <w:rsid w:val="005A2C48"/>
    <w:rsid w:val="005A33D6"/>
    <w:rsid w:val="005B3DC6"/>
    <w:rsid w:val="005C2DB9"/>
    <w:rsid w:val="005C4036"/>
    <w:rsid w:val="005C53A4"/>
    <w:rsid w:val="005C59C1"/>
    <w:rsid w:val="005D05D1"/>
    <w:rsid w:val="005D5680"/>
    <w:rsid w:val="005E1D63"/>
    <w:rsid w:val="005F753D"/>
    <w:rsid w:val="0060495F"/>
    <w:rsid w:val="00611CD3"/>
    <w:rsid w:val="00611E88"/>
    <w:rsid w:val="00613E7F"/>
    <w:rsid w:val="00624BD5"/>
    <w:rsid w:val="00630A4D"/>
    <w:rsid w:val="00632283"/>
    <w:rsid w:val="00632A91"/>
    <w:rsid w:val="00642B31"/>
    <w:rsid w:val="006519B9"/>
    <w:rsid w:val="00651F27"/>
    <w:rsid w:val="006705AA"/>
    <w:rsid w:val="006769FD"/>
    <w:rsid w:val="006824D0"/>
    <w:rsid w:val="006835DE"/>
    <w:rsid w:val="00690C28"/>
    <w:rsid w:val="006910B0"/>
    <w:rsid w:val="00691210"/>
    <w:rsid w:val="00696472"/>
    <w:rsid w:val="00696B50"/>
    <w:rsid w:val="006A78B5"/>
    <w:rsid w:val="006B7E2C"/>
    <w:rsid w:val="006C0A2F"/>
    <w:rsid w:val="006C235C"/>
    <w:rsid w:val="006C27CD"/>
    <w:rsid w:val="006C58CC"/>
    <w:rsid w:val="006C692E"/>
    <w:rsid w:val="006D06C6"/>
    <w:rsid w:val="006D2E43"/>
    <w:rsid w:val="006D2EB8"/>
    <w:rsid w:val="006E1EE0"/>
    <w:rsid w:val="006E2A87"/>
    <w:rsid w:val="006E6CF3"/>
    <w:rsid w:val="006F00C6"/>
    <w:rsid w:val="006F573F"/>
    <w:rsid w:val="007205CD"/>
    <w:rsid w:val="00721AF9"/>
    <w:rsid w:val="00726064"/>
    <w:rsid w:val="007304B0"/>
    <w:rsid w:val="00730C65"/>
    <w:rsid w:val="007315FB"/>
    <w:rsid w:val="007378DF"/>
    <w:rsid w:val="00740165"/>
    <w:rsid w:val="00740DA3"/>
    <w:rsid w:val="00742D61"/>
    <w:rsid w:val="00751782"/>
    <w:rsid w:val="007579F2"/>
    <w:rsid w:val="00757F37"/>
    <w:rsid w:val="00761C13"/>
    <w:rsid w:val="007750DB"/>
    <w:rsid w:val="007775FC"/>
    <w:rsid w:val="007809A7"/>
    <w:rsid w:val="00792739"/>
    <w:rsid w:val="00792DC9"/>
    <w:rsid w:val="007A4A18"/>
    <w:rsid w:val="007B7DC1"/>
    <w:rsid w:val="007B7E13"/>
    <w:rsid w:val="007C0EEF"/>
    <w:rsid w:val="007C27AD"/>
    <w:rsid w:val="007C54C7"/>
    <w:rsid w:val="007C709C"/>
    <w:rsid w:val="007D1764"/>
    <w:rsid w:val="007E1FFB"/>
    <w:rsid w:val="007E28E1"/>
    <w:rsid w:val="007E4A12"/>
    <w:rsid w:val="007E7EC8"/>
    <w:rsid w:val="007F6E27"/>
    <w:rsid w:val="007F7963"/>
    <w:rsid w:val="00803FD5"/>
    <w:rsid w:val="00804863"/>
    <w:rsid w:val="0081096C"/>
    <w:rsid w:val="00810D2B"/>
    <w:rsid w:val="00812928"/>
    <w:rsid w:val="00813B4F"/>
    <w:rsid w:val="0082053D"/>
    <w:rsid w:val="00827E0D"/>
    <w:rsid w:val="00831496"/>
    <w:rsid w:val="008363D4"/>
    <w:rsid w:val="00846940"/>
    <w:rsid w:val="00854CE8"/>
    <w:rsid w:val="0085549C"/>
    <w:rsid w:val="008555DC"/>
    <w:rsid w:val="00856BE0"/>
    <w:rsid w:val="00860973"/>
    <w:rsid w:val="00863805"/>
    <w:rsid w:val="0086509B"/>
    <w:rsid w:val="00865DA0"/>
    <w:rsid w:val="0086758B"/>
    <w:rsid w:val="00867621"/>
    <w:rsid w:val="008766E6"/>
    <w:rsid w:val="008768F6"/>
    <w:rsid w:val="00882BB1"/>
    <w:rsid w:val="0088685D"/>
    <w:rsid w:val="008869A5"/>
    <w:rsid w:val="00890777"/>
    <w:rsid w:val="00890EBF"/>
    <w:rsid w:val="00890F66"/>
    <w:rsid w:val="00897533"/>
    <w:rsid w:val="008A558B"/>
    <w:rsid w:val="008B2D20"/>
    <w:rsid w:val="008B305B"/>
    <w:rsid w:val="008B5664"/>
    <w:rsid w:val="008B6C88"/>
    <w:rsid w:val="008C3B75"/>
    <w:rsid w:val="008C5157"/>
    <w:rsid w:val="008C6DA5"/>
    <w:rsid w:val="008C6E65"/>
    <w:rsid w:val="008D2E71"/>
    <w:rsid w:val="008D43C8"/>
    <w:rsid w:val="008D6392"/>
    <w:rsid w:val="008D7F41"/>
    <w:rsid w:val="008E2B44"/>
    <w:rsid w:val="008E2DCA"/>
    <w:rsid w:val="008E6301"/>
    <w:rsid w:val="008F2252"/>
    <w:rsid w:val="008F6126"/>
    <w:rsid w:val="00910A73"/>
    <w:rsid w:val="00912566"/>
    <w:rsid w:val="0091260B"/>
    <w:rsid w:val="00917EC4"/>
    <w:rsid w:val="0092247F"/>
    <w:rsid w:val="00927556"/>
    <w:rsid w:val="0093155C"/>
    <w:rsid w:val="00935E5D"/>
    <w:rsid w:val="009407B5"/>
    <w:rsid w:val="009508B1"/>
    <w:rsid w:val="00960316"/>
    <w:rsid w:val="00960A6C"/>
    <w:rsid w:val="00974203"/>
    <w:rsid w:val="009862EA"/>
    <w:rsid w:val="00992173"/>
    <w:rsid w:val="009A0788"/>
    <w:rsid w:val="009A0874"/>
    <w:rsid w:val="009A356E"/>
    <w:rsid w:val="009C2CB5"/>
    <w:rsid w:val="009C5128"/>
    <w:rsid w:val="009C6574"/>
    <w:rsid w:val="009D22C1"/>
    <w:rsid w:val="009E1459"/>
    <w:rsid w:val="009F03B5"/>
    <w:rsid w:val="009F06DA"/>
    <w:rsid w:val="009F6ECD"/>
    <w:rsid w:val="00A0035E"/>
    <w:rsid w:val="00A025E6"/>
    <w:rsid w:val="00A05ED5"/>
    <w:rsid w:val="00A063F5"/>
    <w:rsid w:val="00A07EFA"/>
    <w:rsid w:val="00A24066"/>
    <w:rsid w:val="00A318A1"/>
    <w:rsid w:val="00A36ECD"/>
    <w:rsid w:val="00A4286E"/>
    <w:rsid w:val="00A43211"/>
    <w:rsid w:val="00A4358A"/>
    <w:rsid w:val="00A4679B"/>
    <w:rsid w:val="00A46994"/>
    <w:rsid w:val="00A46D2E"/>
    <w:rsid w:val="00A5050C"/>
    <w:rsid w:val="00A505E5"/>
    <w:rsid w:val="00A5180A"/>
    <w:rsid w:val="00A55C77"/>
    <w:rsid w:val="00A6213E"/>
    <w:rsid w:val="00A77430"/>
    <w:rsid w:val="00A93AB1"/>
    <w:rsid w:val="00A94B97"/>
    <w:rsid w:val="00AA17CC"/>
    <w:rsid w:val="00AA7A43"/>
    <w:rsid w:val="00AC62A0"/>
    <w:rsid w:val="00AC7563"/>
    <w:rsid w:val="00AD0A2E"/>
    <w:rsid w:val="00AD7EFB"/>
    <w:rsid w:val="00AE1D5C"/>
    <w:rsid w:val="00AF1FCD"/>
    <w:rsid w:val="00AF50E1"/>
    <w:rsid w:val="00AF56F3"/>
    <w:rsid w:val="00B030EB"/>
    <w:rsid w:val="00B107DC"/>
    <w:rsid w:val="00B21C82"/>
    <w:rsid w:val="00B27222"/>
    <w:rsid w:val="00B32BC6"/>
    <w:rsid w:val="00B341A9"/>
    <w:rsid w:val="00B35D73"/>
    <w:rsid w:val="00B417DB"/>
    <w:rsid w:val="00B45870"/>
    <w:rsid w:val="00B536DC"/>
    <w:rsid w:val="00B53D86"/>
    <w:rsid w:val="00B638D4"/>
    <w:rsid w:val="00B73393"/>
    <w:rsid w:val="00B75CA6"/>
    <w:rsid w:val="00B9111A"/>
    <w:rsid w:val="00B949D9"/>
    <w:rsid w:val="00B96CDA"/>
    <w:rsid w:val="00BA1974"/>
    <w:rsid w:val="00BA38CC"/>
    <w:rsid w:val="00BA43A9"/>
    <w:rsid w:val="00BA647D"/>
    <w:rsid w:val="00BA6A19"/>
    <w:rsid w:val="00BB0382"/>
    <w:rsid w:val="00BB217E"/>
    <w:rsid w:val="00BB645A"/>
    <w:rsid w:val="00BC43C7"/>
    <w:rsid w:val="00BC4F4E"/>
    <w:rsid w:val="00BC4F9D"/>
    <w:rsid w:val="00BC76E7"/>
    <w:rsid w:val="00BE0290"/>
    <w:rsid w:val="00BE197B"/>
    <w:rsid w:val="00BE1C99"/>
    <w:rsid w:val="00BF112D"/>
    <w:rsid w:val="00BF47A5"/>
    <w:rsid w:val="00C02661"/>
    <w:rsid w:val="00C06E09"/>
    <w:rsid w:val="00C104D3"/>
    <w:rsid w:val="00C15EC4"/>
    <w:rsid w:val="00C165A4"/>
    <w:rsid w:val="00C169C2"/>
    <w:rsid w:val="00C25FBA"/>
    <w:rsid w:val="00C279D2"/>
    <w:rsid w:val="00C32DC6"/>
    <w:rsid w:val="00C3449D"/>
    <w:rsid w:val="00C44FF5"/>
    <w:rsid w:val="00C525C5"/>
    <w:rsid w:val="00C52BD0"/>
    <w:rsid w:val="00C555B3"/>
    <w:rsid w:val="00C55CD7"/>
    <w:rsid w:val="00C62C39"/>
    <w:rsid w:val="00C64EA9"/>
    <w:rsid w:val="00C67733"/>
    <w:rsid w:val="00C708F9"/>
    <w:rsid w:val="00C720CE"/>
    <w:rsid w:val="00C730C9"/>
    <w:rsid w:val="00C80E0B"/>
    <w:rsid w:val="00C83CD0"/>
    <w:rsid w:val="00C84C59"/>
    <w:rsid w:val="00C86D98"/>
    <w:rsid w:val="00C874A5"/>
    <w:rsid w:val="00C91470"/>
    <w:rsid w:val="00C978B6"/>
    <w:rsid w:val="00CA4900"/>
    <w:rsid w:val="00CA54A0"/>
    <w:rsid w:val="00CC06E1"/>
    <w:rsid w:val="00CC4EC4"/>
    <w:rsid w:val="00CD3AAA"/>
    <w:rsid w:val="00CD5E9D"/>
    <w:rsid w:val="00CD7F96"/>
    <w:rsid w:val="00CF036C"/>
    <w:rsid w:val="00CF1AA6"/>
    <w:rsid w:val="00CF5498"/>
    <w:rsid w:val="00D00E22"/>
    <w:rsid w:val="00D02DDA"/>
    <w:rsid w:val="00D14D0D"/>
    <w:rsid w:val="00D17DA6"/>
    <w:rsid w:val="00D22359"/>
    <w:rsid w:val="00D23F86"/>
    <w:rsid w:val="00D31016"/>
    <w:rsid w:val="00D331FD"/>
    <w:rsid w:val="00D3386E"/>
    <w:rsid w:val="00D35661"/>
    <w:rsid w:val="00D44D34"/>
    <w:rsid w:val="00D505EF"/>
    <w:rsid w:val="00D52875"/>
    <w:rsid w:val="00D63E22"/>
    <w:rsid w:val="00D66D25"/>
    <w:rsid w:val="00D67D9E"/>
    <w:rsid w:val="00D842DA"/>
    <w:rsid w:val="00D85BDC"/>
    <w:rsid w:val="00D90897"/>
    <w:rsid w:val="00D91ACC"/>
    <w:rsid w:val="00D94B8A"/>
    <w:rsid w:val="00DA05FA"/>
    <w:rsid w:val="00DA457A"/>
    <w:rsid w:val="00DA514B"/>
    <w:rsid w:val="00DB50F2"/>
    <w:rsid w:val="00DD2883"/>
    <w:rsid w:val="00DD3C4E"/>
    <w:rsid w:val="00DD5D4A"/>
    <w:rsid w:val="00DE233D"/>
    <w:rsid w:val="00DE7A1A"/>
    <w:rsid w:val="00DF1087"/>
    <w:rsid w:val="00DF7BAB"/>
    <w:rsid w:val="00E02EB5"/>
    <w:rsid w:val="00E04CE7"/>
    <w:rsid w:val="00E0564B"/>
    <w:rsid w:val="00E21BA6"/>
    <w:rsid w:val="00E25C4B"/>
    <w:rsid w:val="00E26B8B"/>
    <w:rsid w:val="00E31174"/>
    <w:rsid w:val="00E33A39"/>
    <w:rsid w:val="00E34C39"/>
    <w:rsid w:val="00E350B5"/>
    <w:rsid w:val="00E36C19"/>
    <w:rsid w:val="00E3797B"/>
    <w:rsid w:val="00E51C7C"/>
    <w:rsid w:val="00E56F0A"/>
    <w:rsid w:val="00E62734"/>
    <w:rsid w:val="00E64046"/>
    <w:rsid w:val="00E65BD4"/>
    <w:rsid w:val="00E75F89"/>
    <w:rsid w:val="00E80A64"/>
    <w:rsid w:val="00E8493F"/>
    <w:rsid w:val="00E8757F"/>
    <w:rsid w:val="00E961D7"/>
    <w:rsid w:val="00EA4B25"/>
    <w:rsid w:val="00EA7D44"/>
    <w:rsid w:val="00EB4B4C"/>
    <w:rsid w:val="00EC334F"/>
    <w:rsid w:val="00EC46B6"/>
    <w:rsid w:val="00EC5C17"/>
    <w:rsid w:val="00EC7273"/>
    <w:rsid w:val="00ED0219"/>
    <w:rsid w:val="00ED712E"/>
    <w:rsid w:val="00ED7385"/>
    <w:rsid w:val="00EE3DEC"/>
    <w:rsid w:val="00EE5146"/>
    <w:rsid w:val="00EE53BB"/>
    <w:rsid w:val="00EE7124"/>
    <w:rsid w:val="00F04334"/>
    <w:rsid w:val="00F12B8D"/>
    <w:rsid w:val="00F2008A"/>
    <w:rsid w:val="00F20F48"/>
    <w:rsid w:val="00F27638"/>
    <w:rsid w:val="00F3002D"/>
    <w:rsid w:val="00F32371"/>
    <w:rsid w:val="00F33831"/>
    <w:rsid w:val="00F47B72"/>
    <w:rsid w:val="00F53ED0"/>
    <w:rsid w:val="00F541BD"/>
    <w:rsid w:val="00F54F43"/>
    <w:rsid w:val="00F616AA"/>
    <w:rsid w:val="00F61931"/>
    <w:rsid w:val="00F71322"/>
    <w:rsid w:val="00F72494"/>
    <w:rsid w:val="00F75D66"/>
    <w:rsid w:val="00F86CCC"/>
    <w:rsid w:val="00F90BB4"/>
    <w:rsid w:val="00F96F8F"/>
    <w:rsid w:val="00FB3D6D"/>
    <w:rsid w:val="00FB5166"/>
    <w:rsid w:val="00FC294C"/>
    <w:rsid w:val="00FD4692"/>
    <w:rsid w:val="00FE35E6"/>
    <w:rsid w:val="00FE74FA"/>
    <w:rsid w:val="00FF19F7"/>
    <w:rsid w:val="00FF28DF"/>
    <w:rsid w:val="00FF3A0C"/>
    <w:rsid w:val="00FF49F3"/>
    <w:rsid w:val="00FF6FD2"/>
    <w:rsid w:val="00FF7575"/>
    <w:rsid w:val="01EF3E33"/>
    <w:rsid w:val="0439A7E0"/>
    <w:rsid w:val="341D5D75"/>
    <w:rsid w:val="3D3E6F4B"/>
    <w:rsid w:val="58E22BC8"/>
    <w:rsid w:val="6C602BA6"/>
    <w:rsid w:val="6FD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99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9F2"/>
    <w:pPr>
      <w:spacing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6D78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A071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96D78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</w:style>
  <w:style w:type="paragraph" w:customStyle="1" w:styleId="KappaleC1">
    <w:name w:val="Kappale C1"/>
    <w:basedOn w:val="Normaali"/>
    <w:uiPriority w:val="1"/>
    <w:qFormat/>
    <w:rsid w:val="00890EBF"/>
    <w:pPr>
      <w:ind w:left="1304"/>
    </w:p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outlineLvl w:val="0"/>
    </w:pPr>
    <w:rPr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outlineLvl w:val="2"/>
    </w:pPr>
    <w:rPr>
      <w:b/>
    </w:rPr>
  </w:style>
  <w:style w:type="paragraph" w:customStyle="1" w:styleId="Asiaotsikko">
    <w:name w:val="Asiaotsikko"/>
    <w:basedOn w:val="Normaali"/>
    <w:next w:val="KappaleC1"/>
    <w:qFormat/>
    <w:rsid w:val="00C02661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  <w:style w:type="character" w:customStyle="1" w:styleId="Tyyli1">
    <w:name w:val="Tyyli1"/>
    <w:basedOn w:val="Kappaleenoletusfontti"/>
    <w:uiPriority w:val="1"/>
    <w:rsid w:val="003B45DE"/>
    <w:rPr>
      <w:rFonts w:asciiTheme="minorHAnsi" w:hAnsiTheme="minorHAnsi"/>
      <w:b/>
      <w:sz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://www.islab.fi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mailto:contact.fi@abbott.com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swfi.technicalsuport@abbott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iakaspalvelu@tamro.com" TargetMode="External"/><Relationship Id="rId24" Type="http://schemas.openxmlformats.org/officeDocument/2006/relationships/hyperlink" Target="mailto:contact.fi@abbott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hyperlink" Target="mailto:swfi.technicalsuport@abbott.com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lab.fi" TargetMode="External"/><Relationship Id="rId22" Type="http://schemas.openxmlformats.org/officeDocument/2006/relationships/image" Target="media/image8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A36FC9052D61428510F7C06A814544" ma:contentTypeVersion="2" ma:contentTypeDescription="Luo uusi asiakirja." ma:contentTypeScope="" ma:versionID="bf374efcac191af605ad231bdce7b98c">
  <xsd:schema xmlns:xsd="http://www.w3.org/2001/XMLSchema" xmlns:xs="http://www.w3.org/2001/XMLSchema" xmlns:p="http://schemas.microsoft.com/office/2006/metadata/properties" xmlns:ns2="4c2165d5-7a25-45b2-b9ff-585d8ebfea8e" targetNamespace="http://schemas.microsoft.com/office/2006/metadata/properties" ma:root="true" ma:fieldsID="af603ec38e0addbcd53b8f1bf3843b9f" ns2:_="">
    <xsd:import namespace="4c2165d5-7a25-45b2-b9ff-585d8ebfe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165d5-7a25-45b2-b9ff-585d8ebfe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6FC2F-3C28-436C-AEBF-5DD08350E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9FD3A-F0C0-4873-8637-564321B88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165d5-7a25-45b2-b9ff-585d8ebfe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3B6AC-6909-4470-BF4C-EFEA95915983}">
  <ds:schemaRefs>
    <ds:schemaRef ds:uri="4c2165d5-7a25-45b2-b9ff-585d8ebfea8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012AB5-AFD5-4144-82F7-BB102829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1145</Words>
  <Characters>9277</Characters>
  <Application>Microsoft Office Word</Application>
  <DocSecurity>0</DocSecurity>
  <Lines>77</Lines>
  <Paragraphs>20</Paragraphs>
  <ScaleCrop>false</ScaleCrop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2023-01-30T07:28:00Z</dcterms:created>
  <dcterms:modified xsi:type="dcterms:W3CDTF">2023-01-30T07:28:00Z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0x0101003FA36FC9052D61428510F7C06A814544</vt:lpwstr>
  </property>
</Properties>
</file>