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C12C" w14:textId="7FCF9024" w:rsidR="00890F66" w:rsidRDefault="00EC6042" w:rsidP="00172F22">
      <w:pPr>
        <w:pStyle w:val="Asiaotsikko"/>
      </w:pPr>
      <w:r>
        <w:t>STATSTRIP XPRESS</w:t>
      </w:r>
      <w:r w:rsidR="00172F22">
        <w:t xml:space="preserve"> -VERENSOKERIMITTARI, PEREHDYTYSTEN KIRJAAMINEN</w:t>
      </w:r>
    </w:p>
    <w:p w14:paraId="37B38F3C" w14:textId="08DD581E" w:rsidR="00172F22" w:rsidRDefault="00172F22" w:rsidP="00172F22">
      <w:pPr>
        <w:pStyle w:val="KappaleC0"/>
        <w:spacing w:line="240" w:lineRule="auto"/>
      </w:pPr>
      <w:r>
        <w:t xml:space="preserve">Perehdytysvideot ja ohjeet löytyvät </w:t>
      </w:r>
      <w:proofErr w:type="spellStart"/>
      <w:r>
        <w:t>ISLABin</w:t>
      </w:r>
      <w:proofErr w:type="spellEnd"/>
      <w:r>
        <w:t xml:space="preserve"> internet-sivuilta: </w:t>
      </w:r>
      <w:hyperlink r:id="rId11" w:history="1">
        <w:r w:rsidRPr="00421922">
          <w:rPr>
            <w:rStyle w:val="Hyperlinkki"/>
            <w:sz w:val="24"/>
          </w:rPr>
          <w:t>www.islab.fi</w:t>
        </w:r>
      </w:hyperlink>
      <w:r>
        <w:t xml:space="preserve"> – Ammattilaisille – Vierianalytiikka (pikamittarit)</w:t>
      </w:r>
      <w:r w:rsidR="00D02526">
        <w:t xml:space="preserve"> – Kemian vieritestit</w:t>
      </w:r>
      <w:r>
        <w:t xml:space="preserve">. </w:t>
      </w:r>
    </w:p>
    <w:p w14:paraId="36A73698" w14:textId="77777777" w:rsidR="00172F22" w:rsidRDefault="00172F22" w:rsidP="00172F22">
      <w:pPr>
        <w:pStyle w:val="KappaleC0"/>
        <w:spacing w:line="240" w:lineRule="auto"/>
        <w:rPr>
          <w:u w:val="single"/>
        </w:rPr>
      </w:pPr>
    </w:p>
    <w:p w14:paraId="32061F76" w14:textId="2F038F8F" w:rsidR="00172F22" w:rsidRPr="00172F22" w:rsidRDefault="00172F22" w:rsidP="00172F22">
      <w:pPr>
        <w:pStyle w:val="KappaleC0"/>
        <w:spacing w:line="240" w:lineRule="auto"/>
        <w:rPr>
          <w:u w:val="single"/>
        </w:rPr>
      </w:pPr>
      <w:r w:rsidRPr="00172F22">
        <w:rPr>
          <w:u w:val="single"/>
        </w:rPr>
        <w:t>Katso seuraavat videot:</w:t>
      </w:r>
    </w:p>
    <w:p w14:paraId="5E8179A4" w14:textId="76A74413" w:rsidR="00172F22" w:rsidRDefault="00EC6042" w:rsidP="00172F22">
      <w:pPr>
        <w:pStyle w:val="KappaleC0"/>
        <w:spacing w:line="240" w:lineRule="auto"/>
      </w:pPr>
      <w:proofErr w:type="spellStart"/>
      <w:r>
        <w:t>StatStrip</w:t>
      </w:r>
      <w:proofErr w:type="spellEnd"/>
      <w:r>
        <w:t xml:space="preserve"> </w:t>
      </w:r>
      <w:proofErr w:type="spellStart"/>
      <w:r>
        <w:t>Xpress</w:t>
      </w:r>
      <w:proofErr w:type="spellEnd"/>
      <w:r w:rsidR="00753503">
        <w:t>,</w:t>
      </w:r>
      <w:r w:rsidR="00172F22">
        <w:t xml:space="preserve"> </w:t>
      </w:r>
      <w:r w:rsidR="00753503">
        <w:t xml:space="preserve">glukoosin mittaus </w:t>
      </w:r>
      <w:r>
        <w:t>vastasyntyneen kantapäästä</w:t>
      </w:r>
    </w:p>
    <w:p w14:paraId="4EC8CE0B" w14:textId="2C015D06" w:rsidR="00172F22" w:rsidRDefault="00EC6042" w:rsidP="00172F22">
      <w:pPr>
        <w:pStyle w:val="KappaleC0"/>
        <w:spacing w:line="240" w:lineRule="auto"/>
      </w:pPr>
      <w:proofErr w:type="spellStart"/>
      <w:r>
        <w:t>StatStrip</w:t>
      </w:r>
      <w:proofErr w:type="spellEnd"/>
      <w:r>
        <w:t xml:space="preserve"> </w:t>
      </w:r>
      <w:proofErr w:type="spellStart"/>
      <w:r>
        <w:t>Xpress</w:t>
      </w:r>
      <w:proofErr w:type="spellEnd"/>
      <w:r w:rsidR="006E78DB">
        <w:t>, kontrollin (t</w:t>
      </w:r>
      <w:r w:rsidR="00172F22">
        <w:t>arkistusliuo</w:t>
      </w:r>
      <w:r w:rsidR="006E78DB">
        <w:t>ksen)</w:t>
      </w:r>
      <w:r w:rsidR="00172F22">
        <w:t xml:space="preserve"> mittaaminen</w:t>
      </w:r>
    </w:p>
    <w:p w14:paraId="19150F6C" w14:textId="07E6C3EF" w:rsidR="00172F22" w:rsidRPr="00172F22" w:rsidRDefault="00172F22" w:rsidP="00172F22">
      <w:pPr>
        <w:pStyle w:val="KappaleC0"/>
        <w:spacing w:line="240" w:lineRule="auto"/>
      </w:pPr>
      <w:proofErr w:type="spellStart"/>
      <w:r w:rsidRPr="00172F22">
        <w:t>Ihopistonäytteenotto</w:t>
      </w:r>
      <w:proofErr w:type="spellEnd"/>
    </w:p>
    <w:p w14:paraId="3C62A292" w14:textId="77777777" w:rsidR="00172F22" w:rsidRDefault="00172F22" w:rsidP="00172F22">
      <w:pPr>
        <w:pStyle w:val="KappaleC0"/>
        <w:spacing w:line="240" w:lineRule="auto"/>
        <w:rPr>
          <w:u w:val="single"/>
        </w:rPr>
      </w:pPr>
    </w:p>
    <w:p w14:paraId="387364D4" w14:textId="3AF74D70" w:rsidR="00172F22" w:rsidRPr="00172F22" w:rsidRDefault="00172F22" w:rsidP="00172F22">
      <w:pPr>
        <w:pStyle w:val="KappaleC0"/>
        <w:spacing w:line="240" w:lineRule="auto"/>
        <w:rPr>
          <w:u w:val="single"/>
        </w:rPr>
      </w:pPr>
      <w:r w:rsidRPr="00172F22">
        <w:rPr>
          <w:u w:val="single"/>
        </w:rPr>
        <w:t>Lue seuraavat ohjeet:</w:t>
      </w:r>
    </w:p>
    <w:p w14:paraId="14EB0524" w14:textId="568131FD" w:rsidR="00172F22" w:rsidRDefault="00EC6042" w:rsidP="00172F22">
      <w:pPr>
        <w:pStyle w:val="KappaleC0"/>
        <w:spacing w:line="240" w:lineRule="auto"/>
      </w:pPr>
      <w:proofErr w:type="spellStart"/>
      <w:r>
        <w:t>StatStrip</w:t>
      </w:r>
      <w:proofErr w:type="spellEnd"/>
      <w:r>
        <w:t xml:space="preserve"> </w:t>
      </w:r>
      <w:proofErr w:type="spellStart"/>
      <w:r>
        <w:t>Xpress</w:t>
      </w:r>
      <w:proofErr w:type="spellEnd"/>
      <w:r>
        <w:t xml:space="preserve"> -verensokerimittarin </w:t>
      </w:r>
      <w:r w:rsidR="00172F22">
        <w:t>käyttöohje</w:t>
      </w:r>
    </w:p>
    <w:p w14:paraId="005C92E2" w14:textId="7EA2E82D" w:rsidR="00172F22" w:rsidRDefault="00172F22" w:rsidP="00172F22">
      <w:pPr>
        <w:pStyle w:val="KappaleC0"/>
        <w:spacing w:line="240" w:lineRule="auto"/>
      </w:pPr>
      <w:proofErr w:type="spellStart"/>
      <w:r>
        <w:t>Ihopistonäytteenotto</w:t>
      </w:r>
      <w:proofErr w:type="spellEnd"/>
      <w:r>
        <w:t xml:space="preserve"> – ohje ammattilaiselle</w:t>
      </w:r>
    </w:p>
    <w:p w14:paraId="4AB20580" w14:textId="77777777" w:rsidR="00753503" w:rsidRDefault="00753503" w:rsidP="00172F22">
      <w:pPr>
        <w:pStyle w:val="KappaleC0"/>
        <w:spacing w:line="240" w:lineRule="auto"/>
      </w:pPr>
    </w:p>
    <w:p w14:paraId="2CE5D7F2" w14:textId="47E6304C" w:rsidR="00172F22" w:rsidRDefault="00172F22" w:rsidP="00172F22">
      <w:pPr>
        <w:pStyle w:val="KappaleC0"/>
        <w:spacing w:line="240" w:lineRule="auto"/>
      </w:pPr>
      <w:r>
        <w:t>Kirjaa itsenäinen perehtyminen taulukkoon.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4388"/>
      </w:tblGrid>
      <w:tr w:rsidR="00172F22" w14:paraId="0167F4D7" w14:textId="77777777" w:rsidTr="00172F22">
        <w:tc>
          <w:tcPr>
            <w:tcW w:w="2122" w:type="dxa"/>
            <w:shd w:val="clear" w:color="auto" w:fill="C0C4F2" w:themeFill="accent2" w:themeFillTint="66"/>
          </w:tcPr>
          <w:p w14:paraId="58528391" w14:textId="190D62F5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PVM</w:t>
            </w:r>
          </w:p>
        </w:tc>
        <w:tc>
          <w:tcPr>
            <w:tcW w:w="3685" w:type="dxa"/>
            <w:shd w:val="clear" w:color="auto" w:fill="C0C4F2" w:themeFill="accent2" w:themeFillTint="66"/>
          </w:tcPr>
          <w:p w14:paraId="708E3F38" w14:textId="22F6ECB6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Perehtyjä</w:t>
            </w:r>
          </w:p>
        </w:tc>
        <w:tc>
          <w:tcPr>
            <w:tcW w:w="4388" w:type="dxa"/>
            <w:shd w:val="clear" w:color="auto" w:fill="C0C4F2" w:themeFill="accent2" w:themeFillTint="66"/>
          </w:tcPr>
          <w:p w14:paraId="1C1C369D" w14:textId="7ABF9476" w:rsidR="00172F22" w:rsidRPr="00172F22" w:rsidRDefault="00172F22" w:rsidP="00172F22">
            <w:pPr>
              <w:pStyle w:val="KappaleC0"/>
              <w:rPr>
                <w:b/>
                <w:bCs/>
              </w:rPr>
            </w:pPr>
            <w:r w:rsidRPr="00172F22">
              <w:rPr>
                <w:b/>
                <w:bCs/>
              </w:rPr>
              <w:t>Allekirjoitus</w:t>
            </w:r>
          </w:p>
        </w:tc>
      </w:tr>
      <w:tr w:rsidR="00172F22" w14:paraId="73500446" w14:textId="77777777" w:rsidTr="00172F22">
        <w:tc>
          <w:tcPr>
            <w:tcW w:w="2122" w:type="dxa"/>
          </w:tcPr>
          <w:p w14:paraId="0C287A6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7EB9D68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7502464E" w14:textId="77777777" w:rsidR="00172F22" w:rsidRDefault="00172F22" w:rsidP="00172F22">
            <w:pPr>
              <w:pStyle w:val="KappaleC0"/>
            </w:pPr>
          </w:p>
        </w:tc>
      </w:tr>
      <w:tr w:rsidR="00172F22" w14:paraId="2748C6BA" w14:textId="77777777" w:rsidTr="00172F22">
        <w:tc>
          <w:tcPr>
            <w:tcW w:w="2122" w:type="dxa"/>
          </w:tcPr>
          <w:p w14:paraId="5FC0E33F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5DABE6F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3C853EF" w14:textId="77777777" w:rsidR="00172F22" w:rsidRDefault="00172F22" w:rsidP="00172F22">
            <w:pPr>
              <w:pStyle w:val="KappaleC0"/>
            </w:pPr>
          </w:p>
        </w:tc>
      </w:tr>
      <w:tr w:rsidR="00172F22" w14:paraId="31A80C9D" w14:textId="77777777" w:rsidTr="00172F22">
        <w:tc>
          <w:tcPr>
            <w:tcW w:w="2122" w:type="dxa"/>
          </w:tcPr>
          <w:p w14:paraId="2DFC8B5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C794950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63FE6651" w14:textId="77777777" w:rsidR="00172F22" w:rsidRDefault="00172F22" w:rsidP="00172F22">
            <w:pPr>
              <w:pStyle w:val="KappaleC0"/>
            </w:pPr>
          </w:p>
        </w:tc>
      </w:tr>
      <w:tr w:rsidR="00172F22" w14:paraId="28DD01DB" w14:textId="77777777" w:rsidTr="00172F22">
        <w:tc>
          <w:tcPr>
            <w:tcW w:w="2122" w:type="dxa"/>
          </w:tcPr>
          <w:p w14:paraId="16F8BF0D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5FC60B4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4BAC3794" w14:textId="77777777" w:rsidR="00172F22" w:rsidRDefault="00172F22" w:rsidP="00172F22">
            <w:pPr>
              <w:pStyle w:val="KappaleC0"/>
            </w:pPr>
          </w:p>
        </w:tc>
      </w:tr>
      <w:tr w:rsidR="00172F22" w14:paraId="4F67628D" w14:textId="77777777" w:rsidTr="00172F22">
        <w:tc>
          <w:tcPr>
            <w:tcW w:w="2122" w:type="dxa"/>
          </w:tcPr>
          <w:p w14:paraId="419D0746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02CE4A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54D3E9A" w14:textId="77777777" w:rsidR="00172F22" w:rsidRDefault="00172F22" w:rsidP="00172F22">
            <w:pPr>
              <w:pStyle w:val="KappaleC0"/>
            </w:pPr>
          </w:p>
        </w:tc>
      </w:tr>
      <w:tr w:rsidR="00172F22" w14:paraId="547E35ED" w14:textId="77777777" w:rsidTr="00172F22">
        <w:tc>
          <w:tcPr>
            <w:tcW w:w="2122" w:type="dxa"/>
          </w:tcPr>
          <w:p w14:paraId="4C3C957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B3DB7D6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9C277E4" w14:textId="77777777" w:rsidR="00172F22" w:rsidRDefault="00172F22" w:rsidP="00172F22">
            <w:pPr>
              <w:pStyle w:val="KappaleC0"/>
            </w:pPr>
          </w:p>
        </w:tc>
      </w:tr>
      <w:tr w:rsidR="00172F22" w14:paraId="5C36B855" w14:textId="77777777" w:rsidTr="00172F22">
        <w:tc>
          <w:tcPr>
            <w:tcW w:w="2122" w:type="dxa"/>
          </w:tcPr>
          <w:p w14:paraId="08E7A59C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9C9035A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6F925794" w14:textId="77777777" w:rsidR="00172F22" w:rsidRDefault="00172F22" w:rsidP="00172F22">
            <w:pPr>
              <w:pStyle w:val="KappaleC0"/>
            </w:pPr>
          </w:p>
        </w:tc>
      </w:tr>
      <w:tr w:rsidR="00172F22" w14:paraId="5C26BB9A" w14:textId="77777777" w:rsidTr="00172F22">
        <w:tc>
          <w:tcPr>
            <w:tcW w:w="2122" w:type="dxa"/>
          </w:tcPr>
          <w:p w14:paraId="205FE00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19234418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78F7F95F" w14:textId="77777777" w:rsidR="00172F22" w:rsidRDefault="00172F22" w:rsidP="00172F22">
            <w:pPr>
              <w:pStyle w:val="KappaleC0"/>
            </w:pPr>
          </w:p>
        </w:tc>
      </w:tr>
      <w:tr w:rsidR="00172F22" w14:paraId="16076303" w14:textId="77777777" w:rsidTr="00172F22">
        <w:tc>
          <w:tcPr>
            <w:tcW w:w="2122" w:type="dxa"/>
          </w:tcPr>
          <w:p w14:paraId="54F7FA28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4844A9FF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D3A70D5" w14:textId="77777777" w:rsidR="00172F22" w:rsidRDefault="00172F22" w:rsidP="00172F22">
            <w:pPr>
              <w:pStyle w:val="KappaleC0"/>
            </w:pPr>
          </w:p>
        </w:tc>
      </w:tr>
      <w:tr w:rsidR="00172F22" w14:paraId="54E81AC1" w14:textId="77777777" w:rsidTr="00172F22">
        <w:tc>
          <w:tcPr>
            <w:tcW w:w="2122" w:type="dxa"/>
          </w:tcPr>
          <w:p w14:paraId="346E367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032B6A6A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39E246C" w14:textId="77777777" w:rsidR="00172F22" w:rsidRDefault="00172F22" w:rsidP="00172F22">
            <w:pPr>
              <w:pStyle w:val="KappaleC0"/>
            </w:pPr>
          </w:p>
        </w:tc>
      </w:tr>
      <w:tr w:rsidR="00172F22" w14:paraId="7070CA04" w14:textId="77777777" w:rsidTr="00172F22">
        <w:tc>
          <w:tcPr>
            <w:tcW w:w="2122" w:type="dxa"/>
          </w:tcPr>
          <w:p w14:paraId="67572E96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16A30D7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848EB1F" w14:textId="77777777" w:rsidR="00172F22" w:rsidRDefault="00172F22" w:rsidP="00172F22">
            <w:pPr>
              <w:pStyle w:val="KappaleC0"/>
            </w:pPr>
          </w:p>
        </w:tc>
      </w:tr>
      <w:tr w:rsidR="00172F22" w14:paraId="024174D2" w14:textId="77777777" w:rsidTr="00172F22">
        <w:tc>
          <w:tcPr>
            <w:tcW w:w="2122" w:type="dxa"/>
          </w:tcPr>
          <w:p w14:paraId="3202FFC7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81B46BE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975AB83" w14:textId="77777777" w:rsidR="00172F22" w:rsidRDefault="00172F22" w:rsidP="00172F22">
            <w:pPr>
              <w:pStyle w:val="KappaleC0"/>
            </w:pPr>
          </w:p>
        </w:tc>
      </w:tr>
      <w:tr w:rsidR="00172F22" w14:paraId="35D1C991" w14:textId="77777777" w:rsidTr="00172F22">
        <w:tc>
          <w:tcPr>
            <w:tcW w:w="2122" w:type="dxa"/>
          </w:tcPr>
          <w:p w14:paraId="242B408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2A585E22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1B2000F7" w14:textId="77777777" w:rsidR="00172F22" w:rsidRDefault="00172F22" w:rsidP="00172F22">
            <w:pPr>
              <w:pStyle w:val="KappaleC0"/>
            </w:pPr>
          </w:p>
        </w:tc>
      </w:tr>
      <w:tr w:rsidR="00172F22" w14:paraId="424F515F" w14:textId="77777777" w:rsidTr="00172F22">
        <w:tc>
          <w:tcPr>
            <w:tcW w:w="2122" w:type="dxa"/>
          </w:tcPr>
          <w:p w14:paraId="4C2E7E3E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2EADDDB3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5F1EF950" w14:textId="77777777" w:rsidR="00172F22" w:rsidRDefault="00172F22" w:rsidP="00172F22">
            <w:pPr>
              <w:pStyle w:val="KappaleC0"/>
            </w:pPr>
          </w:p>
        </w:tc>
      </w:tr>
      <w:tr w:rsidR="009F216D" w14:paraId="35A7CACE" w14:textId="77777777" w:rsidTr="00172F22">
        <w:tc>
          <w:tcPr>
            <w:tcW w:w="2122" w:type="dxa"/>
          </w:tcPr>
          <w:p w14:paraId="1E0430E9" w14:textId="77777777" w:rsidR="009F216D" w:rsidRDefault="009F216D" w:rsidP="00172F22">
            <w:pPr>
              <w:pStyle w:val="KappaleC0"/>
            </w:pPr>
          </w:p>
        </w:tc>
        <w:tc>
          <w:tcPr>
            <w:tcW w:w="3685" w:type="dxa"/>
          </w:tcPr>
          <w:p w14:paraId="21D52247" w14:textId="77777777" w:rsidR="009F216D" w:rsidRDefault="009F216D" w:rsidP="00172F22">
            <w:pPr>
              <w:pStyle w:val="KappaleC0"/>
            </w:pPr>
          </w:p>
        </w:tc>
        <w:tc>
          <w:tcPr>
            <w:tcW w:w="4388" w:type="dxa"/>
          </w:tcPr>
          <w:p w14:paraId="0890CA26" w14:textId="77777777" w:rsidR="009F216D" w:rsidRDefault="009F216D" w:rsidP="00172F22">
            <w:pPr>
              <w:pStyle w:val="KappaleC0"/>
            </w:pPr>
          </w:p>
        </w:tc>
      </w:tr>
      <w:tr w:rsidR="00172F22" w14:paraId="2A17AE7B" w14:textId="77777777" w:rsidTr="00172F22">
        <w:tc>
          <w:tcPr>
            <w:tcW w:w="2122" w:type="dxa"/>
          </w:tcPr>
          <w:p w14:paraId="26DE60F8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3C3AC5D0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5C38D7C" w14:textId="77777777" w:rsidR="00172F22" w:rsidRDefault="00172F22" w:rsidP="00172F22">
            <w:pPr>
              <w:pStyle w:val="KappaleC0"/>
            </w:pPr>
          </w:p>
        </w:tc>
      </w:tr>
      <w:tr w:rsidR="00172F22" w14:paraId="7F5ABC7D" w14:textId="77777777" w:rsidTr="00172F22">
        <w:tc>
          <w:tcPr>
            <w:tcW w:w="2122" w:type="dxa"/>
          </w:tcPr>
          <w:p w14:paraId="698D75C1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72EB5B7B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4A216CE0" w14:textId="77777777" w:rsidR="00172F22" w:rsidRDefault="00172F22" w:rsidP="00172F22">
            <w:pPr>
              <w:pStyle w:val="KappaleC0"/>
            </w:pPr>
          </w:p>
        </w:tc>
      </w:tr>
      <w:tr w:rsidR="00172F22" w14:paraId="73F9B453" w14:textId="77777777" w:rsidTr="00172F22">
        <w:tc>
          <w:tcPr>
            <w:tcW w:w="2122" w:type="dxa"/>
          </w:tcPr>
          <w:p w14:paraId="56FE15EC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6C9BEB27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34993101" w14:textId="77777777" w:rsidR="00172F22" w:rsidRDefault="00172F22" w:rsidP="00172F22">
            <w:pPr>
              <w:pStyle w:val="KappaleC0"/>
            </w:pPr>
          </w:p>
        </w:tc>
      </w:tr>
      <w:tr w:rsidR="009F216D" w14:paraId="7CC20222" w14:textId="77777777" w:rsidTr="00172F22">
        <w:tc>
          <w:tcPr>
            <w:tcW w:w="2122" w:type="dxa"/>
          </w:tcPr>
          <w:p w14:paraId="59F70384" w14:textId="77777777" w:rsidR="009F216D" w:rsidRDefault="009F216D" w:rsidP="00172F22">
            <w:pPr>
              <w:pStyle w:val="KappaleC0"/>
            </w:pPr>
          </w:p>
        </w:tc>
        <w:tc>
          <w:tcPr>
            <w:tcW w:w="3685" w:type="dxa"/>
          </w:tcPr>
          <w:p w14:paraId="744EC334" w14:textId="77777777" w:rsidR="009F216D" w:rsidRDefault="009F216D" w:rsidP="00172F22">
            <w:pPr>
              <w:pStyle w:val="KappaleC0"/>
            </w:pPr>
          </w:p>
        </w:tc>
        <w:tc>
          <w:tcPr>
            <w:tcW w:w="4388" w:type="dxa"/>
          </w:tcPr>
          <w:p w14:paraId="0CA3A372" w14:textId="77777777" w:rsidR="009F216D" w:rsidRDefault="009F216D" w:rsidP="00172F22">
            <w:pPr>
              <w:pStyle w:val="KappaleC0"/>
            </w:pPr>
          </w:p>
        </w:tc>
      </w:tr>
      <w:tr w:rsidR="00172F22" w14:paraId="354A4794" w14:textId="77777777" w:rsidTr="00172F22">
        <w:tc>
          <w:tcPr>
            <w:tcW w:w="2122" w:type="dxa"/>
          </w:tcPr>
          <w:p w14:paraId="4D87C080" w14:textId="77777777" w:rsidR="00172F22" w:rsidRDefault="00172F22" w:rsidP="00172F22">
            <w:pPr>
              <w:pStyle w:val="KappaleC0"/>
            </w:pPr>
          </w:p>
        </w:tc>
        <w:tc>
          <w:tcPr>
            <w:tcW w:w="3685" w:type="dxa"/>
          </w:tcPr>
          <w:p w14:paraId="6BF0BB26" w14:textId="77777777" w:rsidR="00172F22" w:rsidRDefault="00172F22" w:rsidP="00172F22">
            <w:pPr>
              <w:pStyle w:val="KappaleC0"/>
            </w:pPr>
          </w:p>
        </w:tc>
        <w:tc>
          <w:tcPr>
            <w:tcW w:w="4388" w:type="dxa"/>
          </w:tcPr>
          <w:p w14:paraId="0D489A0B" w14:textId="77777777" w:rsidR="00172F22" w:rsidRDefault="00172F22" w:rsidP="00172F22">
            <w:pPr>
              <w:pStyle w:val="KappaleC0"/>
            </w:pPr>
          </w:p>
        </w:tc>
      </w:tr>
    </w:tbl>
    <w:p w14:paraId="495D34B4" w14:textId="77777777" w:rsidR="003B45DE" w:rsidRPr="006769FD" w:rsidRDefault="003B45DE" w:rsidP="000324D8"/>
    <w:sectPr w:rsidR="003B45DE" w:rsidRPr="006769FD" w:rsidSect="00EC46B6">
      <w:headerReference w:type="even" r:id="rId12"/>
      <w:headerReference w:type="default" r:id="rId13"/>
      <w:footerReference w:type="default" r:id="rId14"/>
      <w:pgSz w:w="11906" w:h="16838" w:code="9"/>
      <w:pgMar w:top="2268" w:right="567" w:bottom="141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1FD7" w14:textId="77777777" w:rsidR="00753FBC" w:rsidRDefault="00753FBC" w:rsidP="004E5121">
      <w:r>
        <w:separator/>
      </w:r>
    </w:p>
    <w:p w14:paraId="6D9B711D" w14:textId="77777777" w:rsidR="00753FBC" w:rsidRDefault="00753FBC"/>
  </w:endnote>
  <w:endnote w:type="continuationSeparator" w:id="0">
    <w:p w14:paraId="247D4FB8" w14:textId="77777777" w:rsidR="00753FBC" w:rsidRDefault="00753FBC" w:rsidP="004E5121">
      <w:r>
        <w:continuationSeparator/>
      </w:r>
    </w:p>
    <w:p w14:paraId="76680A66" w14:textId="77777777" w:rsidR="00753FBC" w:rsidRDefault="00753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3FB" w14:textId="07175682" w:rsidR="00846940" w:rsidRPr="00EC46B6" w:rsidRDefault="007612C9" w:rsidP="00CF5498">
    <w:pPr>
      <w:pStyle w:val="Alatunniste"/>
      <w:tabs>
        <w:tab w:val="clear" w:pos="4513"/>
        <w:tab w:val="clear" w:pos="9026"/>
      </w:tabs>
    </w:pPr>
    <w:r>
      <w:t xml:space="preserve">OID: </w:t>
    </w:r>
    <w:r w:rsidRPr="007612C9">
      <w:t>1.246.10.21261066.100.22.2022.5.1.4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8953" w14:textId="77777777" w:rsidR="00753FBC" w:rsidRDefault="00753FBC" w:rsidP="004E5121">
      <w:r>
        <w:separator/>
      </w:r>
    </w:p>
    <w:p w14:paraId="7DA32757" w14:textId="77777777" w:rsidR="00753FBC" w:rsidRDefault="00753FBC"/>
  </w:footnote>
  <w:footnote w:type="continuationSeparator" w:id="0">
    <w:p w14:paraId="01D346D9" w14:textId="77777777" w:rsidR="00753FBC" w:rsidRDefault="00753FBC" w:rsidP="004E5121">
      <w:r>
        <w:continuationSeparator/>
      </w:r>
    </w:p>
    <w:p w14:paraId="2151A868" w14:textId="77777777" w:rsidR="00753FBC" w:rsidRDefault="00753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B195" w14:textId="77777777" w:rsidR="00846940" w:rsidRDefault="00846940">
    <w:pPr>
      <w:pStyle w:val="Yltunniste"/>
    </w:pPr>
  </w:p>
  <w:p w14:paraId="42839844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6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1417"/>
    </w:tblGrid>
    <w:tr w:rsidR="00D07C0D" w:rsidRPr="004806D4" w14:paraId="2D64CBC2" w14:textId="77777777" w:rsidTr="00D07C0D">
      <w:tc>
        <w:tcPr>
          <w:tcW w:w="5495" w:type="dxa"/>
        </w:tcPr>
        <w:p w14:paraId="2572AC96" w14:textId="77777777" w:rsidR="00D07C0D" w:rsidRPr="004806D4" w:rsidRDefault="00D07C0D" w:rsidP="008B6C88">
          <w:r>
            <w:rPr>
              <w:noProof/>
            </w:rPr>
            <w:drawing>
              <wp:inline distT="0" distB="0" distL="0" distR="0" wp14:anchorId="4C0064C9" wp14:editId="46273E8C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417" w:type="dxa"/>
        </w:tcPr>
        <w:p w14:paraId="15670CDA" w14:textId="7EDD75F9" w:rsidR="00D07C0D" w:rsidRPr="004806D4" w:rsidRDefault="00D07C0D" w:rsidP="008B6C88">
          <w:pPr>
            <w:jc w:val="right"/>
          </w:pPr>
        </w:p>
      </w:tc>
    </w:tr>
    <w:tr w:rsidR="00D07C0D" w:rsidRPr="004806D4" w14:paraId="696BB940" w14:textId="77777777" w:rsidTr="00D07C0D">
      <w:tc>
        <w:tcPr>
          <w:tcW w:w="5495" w:type="dxa"/>
        </w:tcPr>
        <w:p w14:paraId="0EE98CAC" w14:textId="5CFF6687" w:rsidR="00D07C0D" w:rsidRPr="004806D4" w:rsidRDefault="00EC6042" w:rsidP="008B6C88">
          <w:sdt>
            <w:sdtPr>
              <w:id w:val="1149555250"/>
              <w:showingPlcHdr/>
              <w:text/>
            </w:sdtPr>
            <w:sdtEndPr/>
            <w:sdtContent>
              <w:r w:rsidR="00D07C0D">
                <w:t xml:space="preserve">     </w:t>
              </w:r>
            </w:sdtContent>
          </w:sdt>
        </w:p>
      </w:tc>
      <w:tc>
        <w:tcPr>
          <w:tcW w:w="1417" w:type="dxa"/>
        </w:tcPr>
        <w:p w14:paraId="46B6AF31" w14:textId="77777777" w:rsidR="00D07C0D" w:rsidRPr="004806D4" w:rsidRDefault="00D07C0D" w:rsidP="008B6C88"/>
      </w:tc>
    </w:tr>
  </w:tbl>
  <w:p w14:paraId="64AEACE8" w14:textId="77777777" w:rsidR="00846940" w:rsidRPr="003B45DE" w:rsidRDefault="00846940" w:rsidP="00B35D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1CC27C48"/>
    <w:multiLevelType w:val="hybridMultilevel"/>
    <w:tmpl w:val="A4FCD45E"/>
    <w:lvl w:ilvl="0" w:tplc="BC6AD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9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21233312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2"/>
    <w:rsid w:val="000134FB"/>
    <w:rsid w:val="00025476"/>
    <w:rsid w:val="00025679"/>
    <w:rsid w:val="0002585F"/>
    <w:rsid w:val="00025D71"/>
    <w:rsid w:val="000310EF"/>
    <w:rsid w:val="000324D8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2F22"/>
    <w:rsid w:val="00177DB6"/>
    <w:rsid w:val="00177FD0"/>
    <w:rsid w:val="00195B07"/>
    <w:rsid w:val="0019615C"/>
    <w:rsid w:val="001A0CF8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3423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B45DE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45461"/>
    <w:rsid w:val="00555F5F"/>
    <w:rsid w:val="00563F5C"/>
    <w:rsid w:val="00564E2B"/>
    <w:rsid w:val="00566707"/>
    <w:rsid w:val="00567110"/>
    <w:rsid w:val="00581A6D"/>
    <w:rsid w:val="005840C3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E78DB"/>
    <w:rsid w:val="006F00C6"/>
    <w:rsid w:val="007205CD"/>
    <w:rsid w:val="00726064"/>
    <w:rsid w:val="007304B0"/>
    <w:rsid w:val="00730C65"/>
    <w:rsid w:val="00740DA3"/>
    <w:rsid w:val="00742D61"/>
    <w:rsid w:val="00751782"/>
    <w:rsid w:val="00753503"/>
    <w:rsid w:val="00753FBC"/>
    <w:rsid w:val="007579F2"/>
    <w:rsid w:val="00757F37"/>
    <w:rsid w:val="007612C9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2BB1"/>
    <w:rsid w:val="008869A5"/>
    <w:rsid w:val="00890777"/>
    <w:rsid w:val="00890EBF"/>
    <w:rsid w:val="00890F66"/>
    <w:rsid w:val="008B1DCA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216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526"/>
    <w:rsid w:val="00D02DDA"/>
    <w:rsid w:val="00D07C0D"/>
    <w:rsid w:val="00D14D0D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C334F"/>
    <w:rsid w:val="00EC46B6"/>
    <w:rsid w:val="00EC5C17"/>
    <w:rsid w:val="00EC6042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3DE9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character" w:customStyle="1" w:styleId="Tyyli1">
    <w:name w:val="Tyyli1"/>
    <w:basedOn w:val="Kappaleenoletusfontti"/>
    <w:uiPriority w:val="1"/>
    <w:rsid w:val="003B45DE"/>
    <w:rPr>
      <w:rFonts w:asciiTheme="minorHAnsi" w:hAnsiTheme="minorHAnsi"/>
      <w:b/>
      <w:sz w:val="20"/>
    </w:rPr>
  </w:style>
  <w:style w:type="table" w:styleId="Yksinkertainentaulukko3">
    <w:name w:val="Plain Table 3"/>
    <w:basedOn w:val="Normaalitaulukko"/>
    <w:uiPriority w:val="43"/>
    <w:rsid w:val="00172F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lab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6F40F4AA95F024B95494C376B0A8850" ma:contentTypeVersion="4" ma:contentTypeDescription="Luo uusi asiakirja." ma:contentTypeScope="" ma:versionID="6d41003bf17251a67f44864834e32d22">
  <xsd:schema xmlns:xsd="http://www.w3.org/2001/XMLSchema" xmlns:xs="http://www.w3.org/2001/XMLSchema" xmlns:p="http://schemas.microsoft.com/office/2006/metadata/properties" xmlns:ns2="1d3630b7-6e2b-4b1d-b8bc-9ded16c44e28" targetNamespace="http://schemas.microsoft.com/office/2006/metadata/properties" ma:root="true" ma:fieldsID="ec0e8944e67722dcf1ad768ba093afb7" ns2:_="">
    <xsd:import namespace="1d3630b7-6e2b-4b1d-b8bc-9ded16c44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30b7-6e2b-4b1d-b8bc-9ded16c44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B6AC-6909-4470-BF4C-EFEA95915983}">
  <ds:schemaRefs>
    <ds:schemaRef ds:uri="http://purl.org/dc/elements/1.1/"/>
    <ds:schemaRef ds:uri="http://schemas.microsoft.com/office/infopath/2007/PartnerControls"/>
    <ds:schemaRef ds:uri="1d3630b7-6e2b-4b1d-b8bc-9ded16c44e2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6FC2F-3C28-436C-AEBF-5DD08350E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CA209-05A2-4320-A7EA-ECA67CA9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630b7-6e2b-4b1d-b8bc-9ded16c44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12AB5-AFD5-4144-82F7-BB102829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2023-03-29T08:43:00Z</dcterms:created>
  <dcterms:modified xsi:type="dcterms:W3CDTF">2023-03-29T08:43:00Z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0x010100A6F40F4AA95F024B95494C376B0A8850</vt:lpwstr>
  </property>
</Properties>
</file>